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56639" w14:textId="77777777" w:rsidR="00984786" w:rsidRPr="0009285B" w:rsidRDefault="00984786" w:rsidP="00984786">
      <w:pPr>
        <w:pStyle w:val="Title"/>
        <w:pBdr>
          <w:top w:val="single" w:sz="4" w:space="1" w:color="auto"/>
          <w:left w:val="single" w:sz="4" w:space="4" w:color="auto"/>
          <w:bottom w:val="single" w:sz="4" w:space="1" w:color="auto"/>
          <w:right w:val="single" w:sz="4" w:space="4" w:color="auto"/>
        </w:pBdr>
        <w:rPr>
          <w:b w:val="0"/>
          <w:bCs w:val="0"/>
        </w:rPr>
      </w:pPr>
    </w:p>
    <w:p w14:paraId="382F4D62" w14:textId="1251AE17" w:rsidR="00984786" w:rsidRPr="005139E1" w:rsidRDefault="00927F5D" w:rsidP="00984786">
      <w:pPr>
        <w:pStyle w:val="Title"/>
        <w:pBdr>
          <w:top w:val="single" w:sz="4" w:space="1" w:color="auto"/>
          <w:left w:val="single" w:sz="4" w:space="4" w:color="auto"/>
          <w:bottom w:val="single" w:sz="4" w:space="1" w:color="auto"/>
          <w:right w:val="single" w:sz="4" w:space="4" w:color="auto"/>
        </w:pBdr>
      </w:pPr>
      <w:r w:rsidRPr="005139E1">
        <w:t>“Cousins” by Kevin Young</w:t>
      </w:r>
    </w:p>
    <w:p w14:paraId="09B876AE" w14:textId="77777777" w:rsidR="00984786" w:rsidRPr="005139E1" w:rsidRDefault="00984786" w:rsidP="00984786">
      <w:pPr>
        <w:pBdr>
          <w:top w:val="single" w:sz="4" w:space="1" w:color="auto"/>
          <w:left w:val="single" w:sz="4" w:space="4" w:color="auto"/>
          <w:bottom w:val="single" w:sz="4" w:space="1" w:color="auto"/>
          <w:right w:val="single" w:sz="4" w:space="4" w:color="auto"/>
        </w:pBdr>
        <w:jc w:val="center"/>
        <w:rPr>
          <w:sz w:val="24"/>
          <w:szCs w:val="24"/>
        </w:rPr>
      </w:pPr>
    </w:p>
    <w:p w14:paraId="04ADAF08" w14:textId="77777777" w:rsidR="00984786" w:rsidRPr="005139E1" w:rsidRDefault="00984786" w:rsidP="00984786">
      <w:pPr>
        <w:rPr>
          <w:sz w:val="24"/>
          <w:szCs w:val="24"/>
        </w:rPr>
      </w:pPr>
    </w:p>
    <w:p w14:paraId="162073C4" w14:textId="77777777" w:rsidR="00984786" w:rsidRPr="005139E1" w:rsidRDefault="00984786" w:rsidP="00984786">
      <w:pPr>
        <w:rPr>
          <w:b/>
          <w:bCs/>
          <w:sz w:val="24"/>
          <w:szCs w:val="24"/>
          <w:u w:val="single"/>
        </w:rPr>
      </w:pPr>
      <w:r w:rsidRPr="005139E1">
        <w:rPr>
          <w:b/>
          <w:bCs/>
          <w:sz w:val="24"/>
          <w:szCs w:val="24"/>
          <w:u w:val="single"/>
        </w:rPr>
        <w:t>Theme</w:t>
      </w:r>
    </w:p>
    <w:p w14:paraId="7605DFF8" w14:textId="77777777" w:rsidR="00984786" w:rsidRPr="005139E1" w:rsidRDefault="00984786" w:rsidP="00984786">
      <w:pPr>
        <w:rPr>
          <w:b/>
          <w:bCs/>
          <w:sz w:val="24"/>
          <w:szCs w:val="24"/>
          <w:u w:val="single"/>
        </w:rPr>
      </w:pPr>
    </w:p>
    <w:tbl>
      <w:tblPr>
        <w:tblStyle w:val="TableGrid"/>
        <w:tblW w:w="0" w:type="auto"/>
        <w:tblLook w:val="04A0" w:firstRow="1" w:lastRow="0" w:firstColumn="1" w:lastColumn="0" w:noHBand="0" w:noVBand="1"/>
      </w:tblPr>
      <w:tblGrid>
        <w:gridCol w:w="9350"/>
      </w:tblGrid>
      <w:tr w:rsidR="00984786" w:rsidRPr="005139E1" w14:paraId="3BC38688" w14:textId="77777777" w:rsidTr="00984786">
        <w:tc>
          <w:tcPr>
            <w:tcW w:w="9350" w:type="dxa"/>
          </w:tcPr>
          <w:p w14:paraId="08F430BA" w14:textId="1D7738A8" w:rsidR="009C5682" w:rsidRPr="005139E1" w:rsidRDefault="009C5682" w:rsidP="009C5682">
            <w:pPr>
              <w:rPr>
                <w:b/>
                <w:bCs/>
                <w:sz w:val="24"/>
                <w:szCs w:val="24"/>
                <w:u w:val="single"/>
              </w:rPr>
            </w:pPr>
          </w:p>
          <w:p w14:paraId="500EAB75" w14:textId="060FE529" w:rsidR="00984786" w:rsidRPr="005139E1" w:rsidRDefault="009C5682" w:rsidP="009C5682">
            <w:pPr>
              <w:jc w:val="center"/>
              <w:rPr>
                <w:b/>
                <w:bCs/>
                <w:sz w:val="24"/>
                <w:szCs w:val="24"/>
              </w:rPr>
            </w:pPr>
            <w:r w:rsidRPr="005139E1">
              <w:rPr>
                <w:b/>
                <w:bCs/>
                <w:sz w:val="24"/>
                <w:szCs w:val="24"/>
              </w:rPr>
              <w:t>Seeding the Future of Black Poetry</w:t>
            </w:r>
          </w:p>
          <w:p w14:paraId="5DD47CC5" w14:textId="77777777" w:rsidR="00984786" w:rsidRPr="005139E1" w:rsidRDefault="00984786" w:rsidP="00984786">
            <w:pPr>
              <w:rPr>
                <w:b/>
                <w:bCs/>
                <w:sz w:val="24"/>
                <w:szCs w:val="24"/>
                <w:u w:val="single"/>
              </w:rPr>
            </w:pPr>
          </w:p>
        </w:tc>
      </w:tr>
    </w:tbl>
    <w:p w14:paraId="570CD7A3" w14:textId="77777777" w:rsidR="00984786" w:rsidRPr="005139E1" w:rsidRDefault="00984786" w:rsidP="00984786">
      <w:pPr>
        <w:rPr>
          <w:sz w:val="24"/>
          <w:szCs w:val="24"/>
        </w:rPr>
      </w:pPr>
    </w:p>
    <w:p w14:paraId="22B965F4" w14:textId="6F9B210A" w:rsidR="00984786" w:rsidRPr="005139E1" w:rsidRDefault="00984786" w:rsidP="00984786">
      <w:pPr>
        <w:rPr>
          <w:b/>
          <w:bCs/>
          <w:sz w:val="24"/>
          <w:szCs w:val="24"/>
          <w:u w:val="single"/>
        </w:rPr>
      </w:pPr>
      <w:r w:rsidRPr="005139E1">
        <w:rPr>
          <w:b/>
          <w:bCs/>
          <w:sz w:val="24"/>
          <w:szCs w:val="24"/>
          <w:u w:val="single"/>
        </w:rPr>
        <w:t>Standards</w:t>
      </w:r>
    </w:p>
    <w:p w14:paraId="3D88FE09" w14:textId="77777777" w:rsidR="00984786" w:rsidRPr="005139E1" w:rsidRDefault="00984786" w:rsidP="00984786">
      <w:pPr>
        <w:rPr>
          <w:b/>
          <w:bCs/>
          <w:sz w:val="24"/>
          <w:szCs w:val="24"/>
          <w:u w:val="single"/>
        </w:rPr>
      </w:pPr>
    </w:p>
    <w:tbl>
      <w:tblPr>
        <w:tblStyle w:val="TableGrid"/>
        <w:tblW w:w="0" w:type="auto"/>
        <w:tblLook w:val="04A0" w:firstRow="1" w:lastRow="0" w:firstColumn="1" w:lastColumn="0" w:noHBand="0" w:noVBand="1"/>
      </w:tblPr>
      <w:tblGrid>
        <w:gridCol w:w="9350"/>
      </w:tblGrid>
      <w:tr w:rsidR="00984786" w:rsidRPr="005139E1" w14:paraId="701F791A" w14:textId="77777777" w:rsidTr="00984786">
        <w:tc>
          <w:tcPr>
            <w:tcW w:w="9350" w:type="dxa"/>
          </w:tcPr>
          <w:p w14:paraId="4B86622E" w14:textId="77777777" w:rsidR="00984786" w:rsidRPr="005139E1" w:rsidRDefault="009E4CB6" w:rsidP="00984786">
            <w:pPr>
              <w:rPr>
                <w:b/>
                <w:bCs/>
                <w:sz w:val="24"/>
                <w:szCs w:val="24"/>
                <w:u w:val="single"/>
              </w:rPr>
            </w:pPr>
            <w:r w:rsidRPr="005139E1">
              <w:rPr>
                <w:b/>
                <w:bCs/>
                <w:sz w:val="24"/>
                <w:szCs w:val="24"/>
                <w:u w:val="single"/>
              </w:rPr>
              <w:t>Common Core</w:t>
            </w:r>
          </w:p>
          <w:p w14:paraId="17089CFF" w14:textId="6019B90E" w:rsidR="00E15B9B" w:rsidRPr="00E15B9B" w:rsidRDefault="00E15B9B" w:rsidP="00E15B9B">
            <w:pPr>
              <w:pStyle w:val="ListParagraph"/>
              <w:numPr>
                <w:ilvl w:val="0"/>
                <w:numId w:val="10"/>
              </w:numPr>
              <w:rPr>
                <w:rFonts w:ascii="Times New Roman" w:hAnsi="Times New Roman" w:cs="Times New Roman"/>
                <w:bCs/>
              </w:rPr>
            </w:pPr>
            <w:r w:rsidRPr="00E15B9B">
              <w:rPr>
                <w:rFonts w:ascii="Times New Roman" w:hAnsi="Times New Roman" w:cs="Times New Roman"/>
                <w:bCs/>
              </w:rPr>
              <w:t xml:space="preserve">Literature 1) </w:t>
            </w:r>
            <w:r w:rsidRPr="00E15B9B">
              <w:rPr>
                <w:rFonts w:ascii="Times New Roman" w:hAnsi="Times New Roman" w:cs="Times New Roman"/>
                <w:color w:val="000000"/>
              </w:rPr>
              <w:t>Cite strong and thorough textual evidence to support analysis of what the text says explicitly as well as inferences drawn from the text, including determining where the text leaves matters uncertain.</w:t>
            </w:r>
          </w:p>
          <w:p w14:paraId="2FBFCD6F" w14:textId="5E7AEC33" w:rsidR="00E15B9B" w:rsidRPr="00E15B9B" w:rsidRDefault="00E01078" w:rsidP="00E15B9B">
            <w:pPr>
              <w:pStyle w:val="ListParagraph"/>
              <w:numPr>
                <w:ilvl w:val="0"/>
                <w:numId w:val="10"/>
              </w:numPr>
              <w:rPr>
                <w:rFonts w:ascii="Times New Roman" w:hAnsi="Times New Roman" w:cs="Times New Roman"/>
                <w:bCs/>
              </w:rPr>
            </w:pPr>
            <w:r>
              <w:rPr>
                <w:rFonts w:ascii="Times New Roman" w:hAnsi="Times New Roman" w:cs="Times New Roman"/>
                <w:bCs/>
              </w:rPr>
              <w:t xml:space="preserve">Production and </w:t>
            </w:r>
            <w:r w:rsidRPr="00E01078">
              <w:rPr>
                <w:rFonts w:ascii="Times New Roman" w:hAnsi="Times New Roman" w:cs="Times New Roman"/>
                <w:bCs/>
              </w:rPr>
              <w:t>Distribution 4</w:t>
            </w:r>
            <w:r w:rsidR="00E15B9B" w:rsidRPr="00E01078">
              <w:rPr>
                <w:rFonts w:ascii="Times New Roman" w:hAnsi="Times New Roman" w:cs="Times New Roman"/>
                <w:bCs/>
              </w:rPr>
              <w:t xml:space="preserve">) </w:t>
            </w:r>
            <w:r w:rsidRPr="00E01078">
              <w:rPr>
                <w:rFonts w:ascii="Times New Roman" w:hAnsi="Times New Roman" w:cs="Times New Roman"/>
              </w:rPr>
              <w:t>Produce clear and coherent writing in which the development, organization, and style are appropriate to task, purpose, and audience.</w:t>
            </w:r>
          </w:p>
          <w:p w14:paraId="1AB6B378" w14:textId="10E4159B" w:rsidR="00E15B9B" w:rsidRPr="00E15B9B" w:rsidRDefault="00E01078" w:rsidP="00E15B9B">
            <w:pPr>
              <w:pStyle w:val="ListParagraph"/>
              <w:numPr>
                <w:ilvl w:val="0"/>
                <w:numId w:val="10"/>
              </w:numPr>
              <w:rPr>
                <w:rFonts w:ascii="Times New Roman" w:hAnsi="Times New Roman" w:cs="Times New Roman"/>
                <w:bCs/>
              </w:rPr>
            </w:pPr>
            <w:r>
              <w:rPr>
                <w:rFonts w:ascii="Times New Roman" w:hAnsi="Times New Roman" w:cs="Times New Roman"/>
                <w:bCs/>
              </w:rPr>
              <w:t>Knowledge and Ideas</w:t>
            </w:r>
            <w:r w:rsidR="00E15B9B" w:rsidRPr="00E15B9B">
              <w:rPr>
                <w:rFonts w:ascii="Times New Roman" w:hAnsi="Times New Roman" w:cs="Times New Roman"/>
                <w:bCs/>
              </w:rPr>
              <w:t xml:space="preserve"> 4) </w:t>
            </w:r>
            <w:r w:rsidR="00E15B9B" w:rsidRPr="00E15B9B">
              <w:rPr>
                <w:rFonts w:ascii="Times New Roman" w:hAnsi="Times New Roman" w:cs="Times New Roman"/>
                <w:color w:val="000000"/>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w:t>
            </w:r>
          </w:p>
          <w:p w14:paraId="760C469F" w14:textId="020A4A19" w:rsidR="005139E1" w:rsidRPr="00E15B9B" w:rsidRDefault="00E01078" w:rsidP="00E15B9B">
            <w:pPr>
              <w:pStyle w:val="ListParagraph"/>
              <w:numPr>
                <w:ilvl w:val="0"/>
                <w:numId w:val="10"/>
              </w:numPr>
              <w:rPr>
                <w:rFonts w:ascii="Times New Roman" w:hAnsi="Times New Roman" w:cs="Times New Roman"/>
                <w:bCs/>
              </w:rPr>
            </w:pPr>
            <w:r>
              <w:rPr>
                <w:rFonts w:ascii="Times New Roman" w:hAnsi="Times New Roman" w:cs="Times New Roman"/>
                <w:bCs/>
              </w:rPr>
              <w:t>Knowledge and Ideas</w:t>
            </w:r>
            <w:r w:rsidR="00E15B9B" w:rsidRPr="00E15B9B">
              <w:rPr>
                <w:rFonts w:ascii="Times New Roman" w:hAnsi="Times New Roman" w:cs="Times New Roman"/>
                <w:bCs/>
              </w:rPr>
              <w:t xml:space="preserve"> 5) </w:t>
            </w:r>
            <w:r w:rsidR="00E15B9B" w:rsidRPr="00E15B9B">
              <w:rPr>
                <w:rFonts w:ascii="Times New Roman" w:hAnsi="Times New Roman" w:cs="Times New Roman"/>
                <w:color w:val="000000"/>
              </w:rPr>
              <w:t>Analyze how an author’s choices concerning how to structure specific parts of a text contribute to its overall structure and meaning as well as its aesthetic impact.</w:t>
            </w:r>
          </w:p>
          <w:p w14:paraId="2FB2548C" w14:textId="77777777" w:rsidR="009E4CB6" w:rsidRPr="005139E1" w:rsidRDefault="009E4CB6" w:rsidP="00984786">
            <w:pPr>
              <w:rPr>
                <w:b/>
                <w:bCs/>
                <w:sz w:val="24"/>
                <w:szCs w:val="24"/>
                <w:u w:val="single"/>
              </w:rPr>
            </w:pPr>
          </w:p>
          <w:p w14:paraId="6762558D" w14:textId="1511982F" w:rsidR="009E4CB6" w:rsidRPr="005139E1" w:rsidRDefault="009E4CB6" w:rsidP="00984786">
            <w:pPr>
              <w:rPr>
                <w:b/>
                <w:bCs/>
                <w:sz w:val="24"/>
                <w:szCs w:val="24"/>
                <w:u w:val="single"/>
              </w:rPr>
            </w:pPr>
            <w:r w:rsidRPr="005139E1">
              <w:rPr>
                <w:b/>
                <w:bCs/>
                <w:sz w:val="24"/>
                <w:szCs w:val="24"/>
                <w:u w:val="single"/>
              </w:rPr>
              <w:t>Standards of Learning for Virginia</w:t>
            </w:r>
            <w:r w:rsidR="005139E1">
              <w:rPr>
                <w:b/>
                <w:bCs/>
                <w:sz w:val="24"/>
                <w:szCs w:val="24"/>
                <w:u w:val="single"/>
              </w:rPr>
              <w:t xml:space="preserve"> </w:t>
            </w:r>
          </w:p>
          <w:p w14:paraId="1F8C37B6" w14:textId="4DC76732" w:rsidR="00D963E7" w:rsidRPr="00E15B9B" w:rsidRDefault="00D963E7" w:rsidP="00D963E7">
            <w:pPr>
              <w:pStyle w:val="ListParagraph"/>
              <w:numPr>
                <w:ilvl w:val="0"/>
                <w:numId w:val="10"/>
              </w:numPr>
              <w:rPr>
                <w:rFonts w:ascii="Times New Roman" w:hAnsi="Times New Roman" w:cs="Times New Roman"/>
                <w:bCs/>
              </w:rPr>
            </w:pPr>
            <w:r w:rsidRPr="00E15B9B">
              <w:rPr>
                <w:rFonts w:ascii="Times New Roman" w:hAnsi="Times New Roman" w:cs="Times New Roman"/>
                <w:bCs/>
              </w:rPr>
              <w:t xml:space="preserve">11.3.e) </w:t>
            </w:r>
            <w:r w:rsidRPr="00E15B9B">
              <w:rPr>
                <w:rFonts w:ascii="Times New Roman" w:hAnsi="Times New Roman" w:cs="Times New Roman"/>
                <w:color w:val="000000"/>
              </w:rPr>
              <w:t>Explain the meaning of literary and classical allusions and figurative language in text.</w:t>
            </w:r>
          </w:p>
          <w:p w14:paraId="675BF4B3" w14:textId="4EAB490F" w:rsidR="00295DDB" w:rsidRPr="00E15B9B" w:rsidRDefault="00295DDB" w:rsidP="00295DDB">
            <w:pPr>
              <w:pStyle w:val="ListParagraph"/>
              <w:numPr>
                <w:ilvl w:val="0"/>
                <w:numId w:val="10"/>
              </w:numPr>
              <w:rPr>
                <w:rFonts w:ascii="Times New Roman" w:hAnsi="Times New Roman" w:cs="Times New Roman"/>
                <w:bCs/>
              </w:rPr>
            </w:pPr>
            <w:r w:rsidRPr="00E15B9B">
              <w:rPr>
                <w:rFonts w:ascii="Times New Roman" w:hAnsi="Times New Roman" w:cs="Times New Roman"/>
                <w:bCs/>
              </w:rPr>
              <w:t xml:space="preserve">11.4.e) </w:t>
            </w:r>
            <w:r w:rsidRPr="00E15B9B">
              <w:rPr>
                <w:rFonts w:ascii="Times New Roman" w:hAnsi="Times New Roman" w:cs="Times New Roman"/>
                <w:color w:val="000000"/>
              </w:rPr>
              <w:t xml:space="preserve">Analyze how context and language structures convey an author’s intent and viewpoint. </w:t>
            </w:r>
          </w:p>
          <w:p w14:paraId="0658D349" w14:textId="65F95ECC" w:rsidR="00295DDB" w:rsidRPr="00E15B9B" w:rsidRDefault="00E15B9B" w:rsidP="00E15B9B">
            <w:pPr>
              <w:pStyle w:val="ListParagraph"/>
              <w:numPr>
                <w:ilvl w:val="0"/>
                <w:numId w:val="10"/>
              </w:numPr>
              <w:rPr>
                <w:rFonts w:ascii="Times New Roman" w:hAnsi="Times New Roman" w:cs="Times New Roman"/>
                <w:bCs/>
              </w:rPr>
            </w:pPr>
            <w:r>
              <w:rPr>
                <w:rFonts w:ascii="Times New Roman" w:hAnsi="Times New Roman" w:cs="Times New Roman"/>
                <w:bCs/>
              </w:rPr>
              <w:t>11.4.</w:t>
            </w:r>
            <w:r w:rsidRPr="00E15B9B">
              <w:rPr>
                <w:rFonts w:ascii="Times New Roman" w:hAnsi="Times New Roman" w:cs="Times New Roman"/>
                <w:bCs/>
              </w:rPr>
              <w:t xml:space="preserve">h) </w:t>
            </w:r>
            <w:r w:rsidRPr="00E15B9B">
              <w:rPr>
                <w:rFonts w:ascii="Times New Roman" w:hAnsi="Times New Roman" w:cs="Times New Roman"/>
                <w:color w:val="000000"/>
              </w:rPr>
              <w:t>Evaluate how specific word choices, syntax, tone, and voice support the author’s purpose.</w:t>
            </w:r>
          </w:p>
          <w:p w14:paraId="2761D31A" w14:textId="2E922EB7" w:rsidR="005139E1" w:rsidRPr="00E15B9B" w:rsidRDefault="00295DDB" w:rsidP="00295DDB">
            <w:pPr>
              <w:pStyle w:val="ListParagraph"/>
              <w:numPr>
                <w:ilvl w:val="0"/>
                <w:numId w:val="10"/>
              </w:numPr>
              <w:rPr>
                <w:rFonts w:ascii="Times New Roman" w:hAnsi="Times New Roman" w:cs="Times New Roman"/>
                <w:bCs/>
              </w:rPr>
            </w:pPr>
            <w:r w:rsidRPr="00E15B9B">
              <w:rPr>
                <w:rFonts w:ascii="Times New Roman" w:hAnsi="Times New Roman" w:cs="Times New Roman"/>
                <w:bCs/>
              </w:rPr>
              <w:t xml:space="preserve">12.4.b) </w:t>
            </w:r>
            <w:r w:rsidRPr="00E15B9B">
              <w:rPr>
                <w:rFonts w:ascii="Times New Roman" w:hAnsi="Times New Roman" w:cs="Times New Roman"/>
                <w:color w:val="000000"/>
              </w:rPr>
              <w:t>Analyze how authors use key literary elements to contribute to meaning and interpret how themes are connected across texts.</w:t>
            </w:r>
          </w:p>
          <w:p w14:paraId="348256C8" w14:textId="747CD3B8" w:rsidR="005139E1" w:rsidRPr="00E15B9B" w:rsidRDefault="00295DDB" w:rsidP="00295DDB">
            <w:pPr>
              <w:pStyle w:val="ListParagraph"/>
              <w:numPr>
                <w:ilvl w:val="0"/>
                <w:numId w:val="10"/>
              </w:numPr>
              <w:rPr>
                <w:rFonts w:ascii="Times New Roman" w:hAnsi="Times New Roman" w:cs="Times New Roman"/>
                <w:bCs/>
              </w:rPr>
            </w:pPr>
            <w:r w:rsidRPr="00E15B9B">
              <w:rPr>
                <w:rFonts w:ascii="Times New Roman" w:hAnsi="Times New Roman" w:cs="Times New Roman"/>
                <w:bCs/>
              </w:rPr>
              <w:t xml:space="preserve">12.4.e) </w:t>
            </w:r>
            <w:r w:rsidRPr="00E15B9B">
              <w:rPr>
                <w:rFonts w:ascii="Times New Roman" w:hAnsi="Times New Roman" w:cs="Times New Roman"/>
                <w:color w:val="000000"/>
              </w:rPr>
              <w:t>Interpret how the sound and imagery of poetry support the subject, mood, and theme, and appeal to the reader’s senses.</w:t>
            </w:r>
          </w:p>
          <w:p w14:paraId="5ADD1FF2" w14:textId="2025402B" w:rsidR="00984786" w:rsidRPr="005139E1" w:rsidRDefault="00984786" w:rsidP="00984786">
            <w:pPr>
              <w:rPr>
                <w:b/>
                <w:bCs/>
                <w:sz w:val="24"/>
                <w:szCs w:val="24"/>
                <w:u w:val="single"/>
              </w:rPr>
            </w:pPr>
          </w:p>
        </w:tc>
      </w:tr>
    </w:tbl>
    <w:p w14:paraId="6B09FF4D" w14:textId="70AA26AD" w:rsidR="00984786" w:rsidRDefault="00984786" w:rsidP="00984786">
      <w:pPr>
        <w:rPr>
          <w:sz w:val="24"/>
          <w:szCs w:val="24"/>
        </w:rPr>
      </w:pPr>
    </w:p>
    <w:p w14:paraId="4A9AB608" w14:textId="2C461C10" w:rsidR="00E15B9B" w:rsidRDefault="00E15B9B" w:rsidP="00984786">
      <w:pPr>
        <w:rPr>
          <w:sz w:val="24"/>
          <w:szCs w:val="24"/>
        </w:rPr>
      </w:pPr>
    </w:p>
    <w:p w14:paraId="18AF4C69" w14:textId="18130D45" w:rsidR="00E15B9B" w:rsidRDefault="00E15B9B" w:rsidP="00984786">
      <w:pPr>
        <w:rPr>
          <w:sz w:val="24"/>
          <w:szCs w:val="24"/>
        </w:rPr>
      </w:pPr>
    </w:p>
    <w:p w14:paraId="2DF0E197" w14:textId="0D0B2950" w:rsidR="00E15B9B" w:rsidRDefault="00E15B9B" w:rsidP="00984786">
      <w:pPr>
        <w:rPr>
          <w:sz w:val="24"/>
          <w:szCs w:val="24"/>
        </w:rPr>
      </w:pPr>
    </w:p>
    <w:p w14:paraId="003C922C" w14:textId="2EC046A0" w:rsidR="00E15B9B" w:rsidRDefault="00E15B9B" w:rsidP="00984786">
      <w:pPr>
        <w:rPr>
          <w:sz w:val="24"/>
          <w:szCs w:val="24"/>
        </w:rPr>
      </w:pPr>
    </w:p>
    <w:p w14:paraId="21623B26" w14:textId="5083EC8E" w:rsidR="00E15B9B" w:rsidRDefault="00E15B9B" w:rsidP="00984786">
      <w:pPr>
        <w:rPr>
          <w:sz w:val="24"/>
          <w:szCs w:val="24"/>
        </w:rPr>
      </w:pPr>
    </w:p>
    <w:p w14:paraId="7016F5ED" w14:textId="3BE565FB" w:rsidR="00E15B9B" w:rsidRDefault="00E15B9B" w:rsidP="00984786">
      <w:pPr>
        <w:rPr>
          <w:sz w:val="24"/>
          <w:szCs w:val="24"/>
        </w:rPr>
      </w:pPr>
    </w:p>
    <w:p w14:paraId="6A8622C6" w14:textId="77777777" w:rsidR="00E15B9B" w:rsidRPr="005139E1" w:rsidRDefault="00E15B9B" w:rsidP="00984786">
      <w:pPr>
        <w:rPr>
          <w:sz w:val="24"/>
          <w:szCs w:val="24"/>
        </w:rPr>
      </w:pPr>
    </w:p>
    <w:p w14:paraId="79942B4C" w14:textId="77777777" w:rsidR="00984786" w:rsidRPr="005139E1" w:rsidRDefault="00984786" w:rsidP="00984786">
      <w:pPr>
        <w:rPr>
          <w:b/>
          <w:bCs/>
          <w:sz w:val="24"/>
          <w:szCs w:val="24"/>
          <w:u w:val="single"/>
        </w:rPr>
      </w:pPr>
      <w:r w:rsidRPr="005139E1">
        <w:rPr>
          <w:b/>
          <w:bCs/>
          <w:sz w:val="24"/>
          <w:szCs w:val="24"/>
          <w:u w:val="single"/>
        </w:rPr>
        <w:lastRenderedPageBreak/>
        <w:t>Lesson Body and Sequence:</w:t>
      </w:r>
    </w:p>
    <w:p w14:paraId="2235AA34" w14:textId="77777777" w:rsidR="00BC2A04" w:rsidRPr="005139E1" w:rsidRDefault="00BC2A04" w:rsidP="00984786">
      <w:pPr>
        <w:rPr>
          <w:b/>
          <w:bCs/>
          <w:sz w:val="24"/>
          <w:szCs w:val="24"/>
          <w:u w:val="single"/>
        </w:rPr>
      </w:pPr>
    </w:p>
    <w:tbl>
      <w:tblPr>
        <w:tblStyle w:val="TableGrid"/>
        <w:tblW w:w="0" w:type="auto"/>
        <w:tblLook w:val="04A0" w:firstRow="1" w:lastRow="0" w:firstColumn="1" w:lastColumn="0" w:noHBand="0" w:noVBand="1"/>
      </w:tblPr>
      <w:tblGrid>
        <w:gridCol w:w="4675"/>
        <w:gridCol w:w="4675"/>
      </w:tblGrid>
      <w:tr w:rsidR="00865C72" w:rsidRPr="005139E1" w14:paraId="681B3E9B" w14:textId="77777777" w:rsidTr="0047470B">
        <w:tc>
          <w:tcPr>
            <w:tcW w:w="4675" w:type="dxa"/>
          </w:tcPr>
          <w:p w14:paraId="6A6F03F2" w14:textId="7F479B3A" w:rsidR="00865C72" w:rsidRPr="005139E1" w:rsidRDefault="00865C72" w:rsidP="00865C72">
            <w:pPr>
              <w:jc w:val="center"/>
              <w:rPr>
                <w:b/>
                <w:bCs/>
                <w:sz w:val="24"/>
                <w:szCs w:val="24"/>
              </w:rPr>
            </w:pPr>
            <w:r w:rsidRPr="005139E1">
              <w:rPr>
                <w:b/>
                <w:bCs/>
                <w:sz w:val="24"/>
                <w:szCs w:val="24"/>
              </w:rPr>
              <w:t>STUDENT</w:t>
            </w:r>
            <w:r w:rsidR="00595891" w:rsidRPr="005139E1">
              <w:rPr>
                <w:b/>
                <w:bCs/>
                <w:sz w:val="24"/>
                <w:szCs w:val="24"/>
              </w:rPr>
              <w:t xml:space="preserve"> </w:t>
            </w:r>
            <w:r w:rsidR="007F7201" w:rsidRPr="005139E1">
              <w:rPr>
                <w:b/>
                <w:bCs/>
                <w:sz w:val="24"/>
                <w:szCs w:val="24"/>
              </w:rPr>
              <w:t>WILL DO</w:t>
            </w:r>
          </w:p>
        </w:tc>
        <w:tc>
          <w:tcPr>
            <w:tcW w:w="4675" w:type="dxa"/>
          </w:tcPr>
          <w:p w14:paraId="7FB544BF" w14:textId="085606C7" w:rsidR="00865C72" w:rsidRPr="005139E1" w:rsidRDefault="00865C72" w:rsidP="00865C72">
            <w:pPr>
              <w:jc w:val="center"/>
              <w:rPr>
                <w:b/>
                <w:bCs/>
                <w:sz w:val="24"/>
                <w:szCs w:val="24"/>
              </w:rPr>
            </w:pPr>
            <w:r w:rsidRPr="005139E1">
              <w:rPr>
                <w:b/>
                <w:bCs/>
                <w:sz w:val="24"/>
                <w:szCs w:val="24"/>
              </w:rPr>
              <w:t xml:space="preserve">TEACHER </w:t>
            </w:r>
            <w:r w:rsidR="007F7201" w:rsidRPr="005139E1">
              <w:rPr>
                <w:b/>
                <w:bCs/>
                <w:sz w:val="24"/>
                <w:szCs w:val="24"/>
              </w:rPr>
              <w:t>WILL DO</w:t>
            </w:r>
          </w:p>
        </w:tc>
      </w:tr>
      <w:tr w:rsidR="00EA6DBA" w:rsidRPr="005139E1" w14:paraId="2AC772D2" w14:textId="77777777" w:rsidTr="00BC2A04">
        <w:tc>
          <w:tcPr>
            <w:tcW w:w="9350" w:type="dxa"/>
            <w:gridSpan w:val="2"/>
          </w:tcPr>
          <w:p w14:paraId="00C991FC" w14:textId="77777777" w:rsidR="00EA6DBA" w:rsidRPr="005139E1" w:rsidRDefault="00EA6DBA" w:rsidP="00EA6DBA">
            <w:pPr>
              <w:jc w:val="center"/>
              <w:rPr>
                <w:b/>
                <w:bCs/>
                <w:sz w:val="24"/>
                <w:szCs w:val="24"/>
              </w:rPr>
            </w:pPr>
            <w:r w:rsidRPr="005139E1">
              <w:rPr>
                <w:b/>
                <w:bCs/>
                <w:sz w:val="24"/>
                <w:szCs w:val="24"/>
              </w:rPr>
              <w:t>Background Information</w:t>
            </w:r>
          </w:p>
          <w:p w14:paraId="2C0DDC41" w14:textId="77777777" w:rsidR="00EA6DBA" w:rsidRPr="005139E1" w:rsidRDefault="00EA6DBA" w:rsidP="00865C72">
            <w:pPr>
              <w:jc w:val="center"/>
              <w:rPr>
                <w:b/>
                <w:bCs/>
                <w:sz w:val="24"/>
                <w:szCs w:val="24"/>
              </w:rPr>
            </w:pPr>
          </w:p>
        </w:tc>
      </w:tr>
      <w:tr w:rsidR="00595891" w:rsidRPr="005139E1" w14:paraId="7733DFD9" w14:textId="77777777" w:rsidTr="00E0568A">
        <w:tc>
          <w:tcPr>
            <w:tcW w:w="4675" w:type="dxa"/>
          </w:tcPr>
          <w:p w14:paraId="2266E6B9" w14:textId="4FD14DE5" w:rsidR="009C5682" w:rsidRPr="005139E1" w:rsidRDefault="009C5682" w:rsidP="009C5682">
            <w:pPr>
              <w:rPr>
                <w:color w:val="000000"/>
                <w:sz w:val="24"/>
                <w:szCs w:val="24"/>
              </w:rPr>
            </w:pPr>
            <w:r w:rsidRPr="005139E1">
              <w:rPr>
                <w:color w:val="000000" w:themeColor="text1"/>
                <w:sz w:val="24"/>
                <w:szCs w:val="24"/>
              </w:rPr>
              <w:t>Kevin Young (b. 1970)</w:t>
            </w:r>
            <w:r w:rsidRPr="005139E1">
              <w:rPr>
                <w:iCs/>
                <w:color w:val="000000" w:themeColor="text1"/>
                <w:sz w:val="24"/>
                <w:szCs w:val="24"/>
              </w:rPr>
              <w:t xml:space="preserve">, the current Poetry Editor of the </w:t>
            </w:r>
            <w:r w:rsidRPr="005139E1">
              <w:rPr>
                <w:i/>
                <w:iCs/>
                <w:color w:val="000000" w:themeColor="text1"/>
                <w:sz w:val="24"/>
                <w:szCs w:val="24"/>
              </w:rPr>
              <w:t>New Yorker</w:t>
            </w:r>
            <w:r w:rsidRPr="005139E1">
              <w:rPr>
                <w:iCs/>
                <w:color w:val="000000" w:themeColor="text1"/>
                <w:sz w:val="24"/>
                <w:szCs w:val="24"/>
              </w:rPr>
              <w:t xml:space="preserve"> and</w:t>
            </w:r>
            <w:r w:rsidRPr="005139E1">
              <w:rPr>
                <w:color w:val="000000" w:themeColor="text1"/>
                <w:sz w:val="24"/>
                <w:szCs w:val="24"/>
              </w:rPr>
              <w:t xml:space="preserve"> Director of the Schomburg Center for Research in Black Culture, has written </w:t>
            </w:r>
            <w:r w:rsidRPr="005139E1">
              <w:rPr>
                <w:iCs/>
                <w:color w:val="000000" w:themeColor="text1"/>
                <w:sz w:val="24"/>
                <w:szCs w:val="24"/>
              </w:rPr>
              <w:t>multiple books of poetry and nonfiction</w:t>
            </w:r>
            <w:r w:rsidRPr="005139E1">
              <w:rPr>
                <w:color w:val="000000" w:themeColor="text1"/>
                <w:sz w:val="24"/>
                <w:szCs w:val="24"/>
              </w:rPr>
              <w:t xml:space="preserve"> and was inducted into the American Academy of Arts and Sciences in 2016. He studied at Harvard University where he became a member of </w:t>
            </w:r>
            <w:r w:rsidRPr="005139E1">
              <w:rPr>
                <w:color w:val="000000" w:themeColor="text1"/>
                <w:sz w:val="24"/>
                <w:szCs w:val="24"/>
                <w:shd w:val="clear" w:color="auto" w:fill="FFFFFF"/>
              </w:rPr>
              <w:t>the Dark Room Collective, a group of young poets dedicated to forming a community of established</w:t>
            </w:r>
            <w:r w:rsidR="002A2E09">
              <w:rPr>
                <w:color w:val="000000" w:themeColor="text1"/>
                <w:sz w:val="24"/>
                <w:szCs w:val="24"/>
                <w:shd w:val="clear" w:color="auto" w:fill="FFFFFF"/>
              </w:rPr>
              <w:t xml:space="preserve"> and emerging African American w</w:t>
            </w:r>
            <w:r w:rsidRPr="005139E1">
              <w:rPr>
                <w:color w:val="000000" w:themeColor="text1"/>
                <w:sz w:val="24"/>
                <w:szCs w:val="24"/>
                <w:shd w:val="clear" w:color="auto" w:fill="FFFFFF"/>
              </w:rPr>
              <w:t xml:space="preserve">riters. He attended the 1994 Conference as a member of the group and participated in Saturday’s Fisted Reading centered on the Collective. Before beginning his reading, Young publicly thanked Lucille Clifton for selecting his soon-to-be-released collection of poetry, </w:t>
            </w:r>
            <w:r w:rsidRPr="005139E1">
              <w:rPr>
                <w:i/>
                <w:color w:val="000000" w:themeColor="text1"/>
                <w:sz w:val="24"/>
                <w:szCs w:val="24"/>
                <w:shd w:val="clear" w:color="auto" w:fill="FFFFFF"/>
              </w:rPr>
              <w:t>Most Way Home</w:t>
            </w:r>
            <w:r w:rsidRPr="005139E1">
              <w:rPr>
                <w:color w:val="000000" w:themeColor="text1"/>
                <w:sz w:val="24"/>
                <w:szCs w:val="24"/>
                <w:shd w:val="clear" w:color="auto" w:fill="FFFFFF"/>
              </w:rPr>
              <w:t xml:space="preserve">, for the National Poetry Series. In following Rita Dove’s advice to “make yourself a little uncomfortable,” Young chose to read “Cousins,” a poem centered on his relationship with his family. </w:t>
            </w:r>
          </w:p>
          <w:p w14:paraId="15BFBCCB" w14:textId="2D30A143" w:rsidR="00595891" w:rsidRPr="005139E1" w:rsidRDefault="00595891" w:rsidP="007F7201">
            <w:pPr>
              <w:rPr>
                <w:color w:val="000000"/>
                <w:sz w:val="24"/>
                <w:szCs w:val="24"/>
              </w:rPr>
            </w:pPr>
          </w:p>
        </w:tc>
        <w:tc>
          <w:tcPr>
            <w:tcW w:w="4675" w:type="dxa"/>
          </w:tcPr>
          <w:p w14:paraId="26F169A7" w14:textId="1A5B74DE" w:rsidR="00C42C1A" w:rsidRPr="005139E1" w:rsidRDefault="00534765" w:rsidP="00EA6DBA">
            <w:pPr>
              <w:rPr>
                <w:color w:val="000000"/>
                <w:sz w:val="24"/>
                <w:szCs w:val="24"/>
              </w:rPr>
            </w:pPr>
            <w:r w:rsidRPr="005139E1">
              <w:rPr>
                <w:color w:val="000000"/>
                <w:sz w:val="24"/>
                <w:szCs w:val="24"/>
              </w:rPr>
              <w:t>Introduce poet and d</w:t>
            </w:r>
            <w:r w:rsidR="00B552CF" w:rsidRPr="005139E1">
              <w:rPr>
                <w:color w:val="000000"/>
                <w:sz w:val="24"/>
                <w:szCs w:val="24"/>
              </w:rPr>
              <w:t xml:space="preserve">iscuss </w:t>
            </w:r>
            <w:r w:rsidRPr="005139E1">
              <w:rPr>
                <w:color w:val="000000"/>
                <w:sz w:val="24"/>
                <w:szCs w:val="24"/>
              </w:rPr>
              <w:t xml:space="preserve">role of </w:t>
            </w:r>
            <w:r w:rsidR="00C42C1A" w:rsidRPr="005139E1">
              <w:rPr>
                <w:color w:val="000000"/>
                <w:sz w:val="24"/>
                <w:szCs w:val="24"/>
              </w:rPr>
              <w:t xml:space="preserve">Dark Room Collective (DRC) – most of the members have gone on to become prominent figures within the community of African American poetry. Emphasize how these poets were incredibly new to the scene at the time of this conference and discuss then vs. now. </w:t>
            </w:r>
          </w:p>
          <w:p w14:paraId="36E37B12" w14:textId="2DF6E284" w:rsidR="00C42C1A" w:rsidRPr="005139E1" w:rsidRDefault="00C42C1A" w:rsidP="00EA6DBA">
            <w:pPr>
              <w:rPr>
                <w:color w:val="000000"/>
                <w:sz w:val="24"/>
                <w:szCs w:val="24"/>
              </w:rPr>
            </w:pPr>
          </w:p>
          <w:p w14:paraId="735CA250" w14:textId="1258DD22" w:rsidR="00C42C1A" w:rsidRPr="005139E1" w:rsidRDefault="00C42C1A" w:rsidP="00EA6DBA">
            <w:pPr>
              <w:rPr>
                <w:color w:val="000000"/>
                <w:sz w:val="24"/>
                <w:szCs w:val="24"/>
              </w:rPr>
            </w:pPr>
            <w:r w:rsidRPr="005139E1">
              <w:rPr>
                <w:color w:val="000000"/>
                <w:sz w:val="24"/>
                <w:szCs w:val="24"/>
              </w:rPr>
              <w:t>BRIEF SYNOPSIS OF DRC:</w:t>
            </w:r>
          </w:p>
          <w:p w14:paraId="203E4035" w14:textId="1FAC3EEE" w:rsidR="00C42C1A" w:rsidRPr="005139E1" w:rsidRDefault="00C42C1A" w:rsidP="00C42C1A">
            <w:pPr>
              <w:pStyle w:val="NormalWeb"/>
              <w:spacing w:before="0" w:beforeAutospacing="0" w:after="0" w:afterAutospacing="0"/>
              <w:rPr>
                <w:color w:val="000000"/>
              </w:rPr>
            </w:pPr>
            <w:r w:rsidRPr="005139E1">
              <w:rPr>
                <w:color w:val="000000"/>
              </w:rPr>
              <w:t>Founded in 1988 by Thomas Sayers Ellis and Sharan Strange, who were inspired after they went to James Baldwin’s funeral in 1987 as Harvard undergraduates. The mission for the group was to form a community of established and emerging African American writers.  </w:t>
            </w:r>
          </w:p>
          <w:p w14:paraId="4956BEB3" w14:textId="0FE7BDE5" w:rsidR="00C42C1A" w:rsidRPr="005139E1" w:rsidRDefault="00C42C1A" w:rsidP="00C42C1A">
            <w:pPr>
              <w:pStyle w:val="NormalWeb"/>
              <w:spacing w:before="0" w:beforeAutospacing="0" w:after="0" w:afterAutospacing="0"/>
              <w:rPr>
                <w:color w:val="000000"/>
              </w:rPr>
            </w:pPr>
            <w:r w:rsidRPr="005139E1">
              <w:rPr>
                <w:color w:val="000000"/>
              </w:rPr>
              <w:t>At the 1994 Furious Flower Conference, Sharan Strange, Thomas Sayers Ellis, Natasha Trethewey, Kevin Young, John Keene, Vera Beatty, and Major Jackson performed as the Dark Room Collective, but members also included Tracy K. Smith, Janice Lowe, Artress Bethany White, Nehassaiu deGannes, and Carl Phillips. Phillips and deGannes attended the ‘94 Conference, but they did not perform with the DRC. Strange and Young began hosting readings at their Victorian house in Cambridge. In the home, large groups would gather in the living room, where they held many poetry readings, including those by Eliza</w:t>
            </w:r>
            <w:r w:rsidR="00FB7313">
              <w:rPr>
                <w:color w:val="000000"/>
              </w:rPr>
              <w:t xml:space="preserve">beth Alexander, Cornelius Eady, </w:t>
            </w:r>
            <w:r w:rsidRPr="005139E1">
              <w:rPr>
                <w:color w:val="000000"/>
              </w:rPr>
              <w:t xml:space="preserve">Yusef Komunyakaa, and later Derek Walcott and Alice Walker. The reading series soon expanded to include musical performances, art shows, and workshops. When crowds became too large for the living room in Cambridge, the DRC moved to the Institute of Contemporary Art in Boston and later the Boston Playwrights Theatre at Boston University. The DRC’s final performances were “drive-by readings,” </w:t>
            </w:r>
            <w:r w:rsidRPr="005139E1">
              <w:rPr>
                <w:color w:val="000000"/>
              </w:rPr>
              <w:lastRenderedPageBreak/>
              <w:t>where they traveled the country to inspire young readers and writers. The group finally disbanded in 1998, ten years after it began.</w:t>
            </w:r>
          </w:p>
          <w:p w14:paraId="0C8D88BD" w14:textId="0630EED4" w:rsidR="00C42C1A" w:rsidRPr="005139E1" w:rsidRDefault="00C42C1A" w:rsidP="00C42C1A">
            <w:pPr>
              <w:pStyle w:val="NormalWeb"/>
              <w:spacing w:before="0" w:beforeAutospacing="0" w:after="0" w:afterAutospacing="0"/>
              <w:jc w:val="both"/>
              <w:rPr>
                <w:color w:val="000000"/>
              </w:rPr>
            </w:pPr>
          </w:p>
          <w:p w14:paraId="4AFAC09D" w14:textId="2BCDB9B9" w:rsidR="00C42C1A" w:rsidRPr="005139E1" w:rsidRDefault="00C42C1A" w:rsidP="00C42C1A">
            <w:pPr>
              <w:pStyle w:val="NormalWeb"/>
              <w:spacing w:before="0" w:beforeAutospacing="0" w:after="0" w:afterAutospacing="0"/>
              <w:jc w:val="both"/>
            </w:pPr>
            <w:r w:rsidRPr="005139E1">
              <w:rPr>
                <w:color w:val="000000"/>
              </w:rPr>
              <w:t>OPTIONAL – DISCUSS RITA DOVE AND LUCILLE CLIFTON’S LASTING IMPACT ON THE NEXT GENERATION</w:t>
            </w:r>
            <w:r w:rsidR="007D2CB2">
              <w:rPr>
                <w:color w:val="000000"/>
              </w:rPr>
              <w:t>.</w:t>
            </w:r>
          </w:p>
          <w:p w14:paraId="6F039339" w14:textId="2005167B" w:rsidR="00595891" w:rsidRPr="005139E1" w:rsidRDefault="00595891" w:rsidP="00EA6DBA">
            <w:pPr>
              <w:rPr>
                <w:color w:val="000000"/>
                <w:sz w:val="24"/>
                <w:szCs w:val="24"/>
              </w:rPr>
            </w:pPr>
          </w:p>
        </w:tc>
      </w:tr>
      <w:tr w:rsidR="00865C72" w:rsidRPr="005139E1" w14:paraId="3EFAF475" w14:textId="77777777" w:rsidTr="00BC2A04">
        <w:tc>
          <w:tcPr>
            <w:tcW w:w="9350" w:type="dxa"/>
            <w:gridSpan w:val="2"/>
          </w:tcPr>
          <w:p w14:paraId="53F118DA" w14:textId="77777777" w:rsidR="00865C72" w:rsidRPr="005139E1" w:rsidRDefault="00EA6DBA" w:rsidP="00EA6DBA">
            <w:pPr>
              <w:jc w:val="center"/>
              <w:rPr>
                <w:b/>
                <w:bCs/>
                <w:sz w:val="24"/>
                <w:szCs w:val="24"/>
              </w:rPr>
            </w:pPr>
            <w:r w:rsidRPr="005139E1">
              <w:rPr>
                <w:b/>
                <w:bCs/>
                <w:sz w:val="24"/>
                <w:szCs w:val="24"/>
              </w:rPr>
              <w:lastRenderedPageBreak/>
              <w:t>Reader Response Questions</w:t>
            </w:r>
          </w:p>
          <w:p w14:paraId="46C2EC95" w14:textId="69A40217" w:rsidR="00EA6DBA" w:rsidRPr="005139E1" w:rsidRDefault="00EA6DBA" w:rsidP="00EA6DBA">
            <w:pPr>
              <w:jc w:val="center"/>
              <w:rPr>
                <w:b/>
                <w:bCs/>
                <w:sz w:val="24"/>
                <w:szCs w:val="24"/>
              </w:rPr>
            </w:pPr>
          </w:p>
        </w:tc>
      </w:tr>
      <w:tr w:rsidR="004D074C" w:rsidRPr="005139E1" w14:paraId="2D9E7717" w14:textId="77777777" w:rsidTr="00D56281">
        <w:tc>
          <w:tcPr>
            <w:tcW w:w="4675" w:type="dxa"/>
          </w:tcPr>
          <w:p w14:paraId="0F4B682B" w14:textId="77777777" w:rsidR="004D074C" w:rsidRPr="005139E1" w:rsidRDefault="004D074C" w:rsidP="009C5682">
            <w:pPr>
              <w:rPr>
                <w:sz w:val="24"/>
                <w:szCs w:val="24"/>
              </w:rPr>
            </w:pPr>
            <w:r w:rsidRPr="005139E1">
              <w:rPr>
                <w:sz w:val="24"/>
                <w:szCs w:val="24"/>
              </w:rPr>
              <w:t>What does “family” mean to you?</w:t>
            </w:r>
          </w:p>
          <w:p w14:paraId="244AB5AD" w14:textId="77777777" w:rsidR="004D074C" w:rsidRPr="005139E1" w:rsidRDefault="004D074C" w:rsidP="007F7201">
            <w:pPr>
              <w:rPr>
                <w:b/>
                <w:bCs/>
                <w:sz w:val="24"/>
                <w:szCs w:val="24"/>
                <w:u w:val="single"/>
              </w:rPr>
            </w:pPr>
          </w:p>
        </w:tc>
        <w:tc>
          <w:tcPr>
            <w:tcW w:w="4675" w:type="dxa"/>
            <w:vMerge w:val="restart"/>
          </w:tcPr>
          <w:p w14:paraId="5BE393C1" w14:textId="1D62DCD0" w:rsidR="004D074C" w:rsidRPr="005139E1" w:rsidRDefault="004D074C" w:rsidP="004D074C">
            <w:pPr>
              <w:jc w:val="center"/>
              <w:rPr>
                <w:bCs/>
                <w:sz w:val="24"/>
                <w:szCs w:val="24"/>
              </w:rPr>
            </w:pPr>
          </w:p>
          <w:p w14:paraId="3C81C4F0" w14:textId="596CFCDC" w:rsidR="004D074C" w:rsidRPr="005139E1" w:rsidRDefault="004D074C" w:rsidP="004D074C">
            <w:pPr>
              <w:rPr>
                <w:bCs/>
                <w:sz w:val="24"/>
                <w:szCs w:val="24"/>
              </w:rPr>
            </w:pPr>
          </w:p>
          <w:p w14:paraId="05F54681" w14:textId="44A838F1" w:rsidR="004D074C" w:rsidRPr="005139E1" w:rsidRDefault="004D074C" w:rsidP="004D074C">
            <w:pPr>
              <w:jc w:val="center"/>
              <w:rPr>
                <w:bCs/>
                <w:sz w:val="24"/>
                <w:szCs w:val="24"/>
              </w:rPr>
            </w:pPr>
            <w:r w:rsidRPr="005139E1">
              <w:rPr>
                <w:bCs/>
                <w:sz w:val="24"/>
                <w:szCs w:val="24"/>
              </w:rPr>
              <w:t>These questions are designed to help students begin to think about the concepts and issues that will be introduced and discussed in this lesson.</w:t>
            </w:r>
          </w:p>
        </w:tc>
      </w:tr>
      <w:tr w:rsidR="004D074C" w:rsidRPr="005139E1" w14:paraId="51A252F6" w14:textId="77777777" w:rsidTr="00D56281">
        <w:tc>
          <w:tcPr>
            <w:tcW w:w="4675" w:type="dxa"/>
          </w:tcPr>
          <w:p w14:paraId="61F66587" w14:textId="77777777" w:rsidR="004D074C" w:rsidRPr="005139E1" w:rsidRDefault="004D074C" w:rsidP="009C5682">
            <w:pPr>
              <w:rPr>
                <w:sz w:val="24"/>
                <w:szCs w:val="24"/>
                <w:u w:val="single"/>
              </w:rPr>
            </w:pPr>
            <w:r w:rsidRPr="005139E1">
              <w:rPr>
                <w:sz w:val="24"/>
                <w:szCs w:val="24"/>
              </w:rPr>
              <w:t>Is there anyone in your family who you feel especially close to?</w:t>
            </w:r>
          </w:p>
          <w:p w14:paraId="26C54582" w14:textId="77777777" w:rsidR="004D074C" w:rsidRPr="005139E1" w:rsidRDefault="004D074C" w:rsidP="007F7201">
            <w:pPr>
              <w:rPr>
                <w:sz w:val="24"/>
                <w:szCs w:val="24"/>
              </w:rPr>
            </w:pPr>
          </w:p>
        </w:tc>
        <w:tc>
          <w:tcPr>
            <w:tcW w:w="4675" w:type="dxa"/>
            <w:vMerge/>
          </w:tcPr>
          <w:p w14:paraId="790861F1" w14:textId="77777777" w:rsidR="004D074C" w:rsidRPr="005139E1" w:rsidRDefault="004D074C" w:rsidP="00984786">
            <w:pPr>
              <w:rPr>
                <w:b/>
                <w:bCs/>
                <w:sz w:val="24"/>
                <w:szCs w:val="24"/>
                <w:u w:val="single"/>
              </w:rPr>
            </w:pPr>
          </w:p>
        </w:tc>
      </w:tr>
      <w:tr w:rsidR="004D074C" w:rsidRPr="005139E1" w14:paraId="6BBEB73B" w14:textId="77777777" w:rsidTr="00D56281">
        <w:tc>
          <w:tcPr>
            <w:tcW w:w="4675" w:type="dxa"/>
          </w:tcPr>
          <w:p w14:paraId="66A20315" w14:textId="77777777" w:rsidR="004D074C" w:rsidRPr="005139E1" w:rsidRDefault="004D074C" w:rsidP="009C5682">
            <w:pPr>
              <w:rPr>
                <w:sz w:val="24"/>
                <w:szCs w:val="24"/>
              </w:rPr>
            </w:pPr>
            <w:r w:rsidRPr="005139E1">
              <w:rPr>
                <w:sz w:val="24"/>
                <w:szCs w:val="24"/>
              </w:rPr>
              <w:t>How do you feel the events of your life have shaped you?</w:t>
            </w:r>
          </w:p>
          <w:p w14:paraId="0B686AB1" w14:textId="77777777" w:rsidR="004D074C" w:rsidRPr="005139E1" w:rsidRDefault="004D074C" w:rsidP="009C5682">
            <w:pPr>
              <w:rPr>
                <w:sz w:val="24"/>
                <w:szCs w:val="24"/>
              </w:rPr>
            </w:pPr>
          </w:p>
        </w:tc>
        <w:tc>
          <w:tcPr>
            <w:tcW w:w="4675" w:type="dxa"/>
            <w:vMerge/>
          </w:tcPr>
          <w:p w14:paraId="3FD1B94E" w14:textId="77777777" w:rsidR="004D074C" w:rsidRPr="005139E1" w:rsidRDefault="004D074C" w:rsidP="00984786">
            <w:pPr>
              <w:rPr>
                <w:b/>
                <w:bCs/>
                <w:sz w:val="24"/>
                <w:szCs w:val="24"/>
                <w:u w:val="single"/>
              </w:rPr>
            </w:pPr>
          </w:p>
        </w:tc>
      </w:tr>
      <w:tr w:rsidR="004D074C" w:rsidRPr="005139E1" w14:paraId="0C3575B3" w14:textId="77777777" w:rsidTr="00D56281">
        <w:tc>
          <w:tcPr>
            <w:tcW w:w="4675" w:type="dxa"/>
          </w:tcPr>
          <w:p w14:paraId="2B51A25C" w14:textId="34DE0224" w:rsidR="004D074C" w:rsidRPr="005139E1" w:rsidRDefault="004D074C" w:rsidP="009C5682">
            <w:pPr>
              <w:rPr>
                <w:sz w:val="24"/>
                <w:szCs w:val="24"/>
              </w:rPr>
            </w:pPr>
            <w:r w:rsidRPr="005139E1">
              <w:rPr>
                <w:sz w:val="24"/>
                <w:szCs w:val="24"/>
              </w:rPr>
              <w:t>Do you feel that there are qualities and characteristics of your personality that can be attributed to your family? Which ones and how?</w:t>
            </w:r>
          </w:p>
        </w:tc>
        <w:tc>
          <w:tcPr>
            <w:tcW w:w="4675" w:type="dxa"/>
            <w:vMerge/>
          </w:tcPr>
          <w:p w14:paraId="75CE7398" w14:textId="77777777" w:rsidR="004D074C" w:rsidRPr="005139E1" w:rsidRDefault="004D074C" w:rsidP="00984786">
            <w:pPr>
              <w:rPr>
                <w:b/>
                <w:bCs/>
                <w:sz w:val="24"/>
                <w:szCs w:val="24"/>
                <w:u w:val="single"/>
              </w:rPr>
            </w:pPr>
          </w:p>
        </w:tc>
      </w:tr>
      <w:tr w:rsidR="00EA6DBA" w:rsidRPr="005139E1" w14:paraId="1B90B430" w14:textId="77777777" w:rsidTr="00BC2A04">
        <w:tc>
          <w:tcPr>
            <w:tcW w:w="9350" w:type="dxa"/>
            <w:gridSpan w:val="2"/>
          </w:tcPr>
          <w:p w14:paraId="2E07850C" w14:textId="77777777" w:rsidR="00EA6DBA" w:rsidRPr="005139E1" w:rsidRDefault="00EA6DBA" w:rsidP="00EA6DBA">
            <w:pPr>
              <w:jc w:val="center"/>
              <w:rPr>
                <w:b/>
                <w:bCs/>
                <w:sz w:val="24"/>
                <w:szCs w:val="24"/>
              </w:rPr>
            </w:pPr>
            <w:r w:rsidRPr="005139E1">
              <w:rPr>
                <w:b/>
                <w:bCs/>
                <w:sz w:val="24"/>
                <w:szCs w:val="24"/>
              </w:rPr>
              <w:t>History and Culture</w:t>
            </w:r>
          </w:p>
          <w:p w14:paraId="328E63A0" w14:textId="77777777" w:rsidR="00EA6DBA" w:rsidRPr="005139E1" w:rsidRDefault="00EA6DBA" w:rsidP="00865C72">
            <w:pPr>
              <w:jc w:val="center"/>
              <w:rPr>
                <w:b/>
                <w:bCs/>
                <w:sz w:val="24"/>
                <w:szCs w:val="24"/>
              </w:rPr>
            </w:pPr>
          </w:p>
        </w:tc>
      </w:tr>
      <w:tr w:rsidR="00EA6DBA" w:rsidRPr="005139E1" w14:paraId="035E2AF0" w14:textId="77777777" w:rsidTr="00E61F90">
        <w:tc>
          <w:tcPr>
            <w:tcW w:w="4675" w:type="dxa"/>
          </w:tcPr>
          <w:p w14:paraId="12DAEDC3" w14:textId="77777777" w:rsidR="009C5682" w:rsidRPr="005139E1" w:rsidRDefault="009C5682" w:rsidP="009C5682">
            <w:pPr>
              <w:rPr>
                <w:sz w:val="24"/>
                <w:szCs w:val="24"/>
              </w:rPr>
            </w:pPr>
            <w:r w:rsidRPr="005139E1">
              <w:rPr>
                <w:sz w:val="24"/>
                <w:szCs w:val="24"/>
              </w:rPr>
              <w:t>Throughout the poem, Young reveals information about his cousins through dedications, indirectly revealing information about himself. How does Young use these dedications to represent the impact that his family has had on him?</w:t>
            </w:r>
          </w:p>
          <w:p w14:paraId="7D353F6C" w14:textId="674EAFDF" w:rsidR="00EA6DBA" w:rsidRPr="005139E1" w:rsidRDefault="00EA6DBA" w:rsidP="009C5682">
            <w:pPr>
              <w:ind w:firstLine="720"/>
              <w:rPr>
                <w:b/>
                <w:bCs/>
                <w:sz w:val="24"/>
                <w:szCs w:val="24"/>
              </w:rPr>
            </w:pPr>
          </w:p>
        </w:tc>
        <w:tc>
          <w:tcPr>
            <w:tcW w:w="4675" w:type="dxa"/>
          </w:tcPr>
          <w:p w14:paraId="1E10BE38" w14:textId="3E81983D" w:rsidR="00EA6DBA" w:rsidRPr="005139E1" w:rsidRDefault="00CA156E" w:rsidP="00CA156E">
            <w:pPr>
              <w:rPr>
                <w:bCs/>
                <w:sz w:val="24"/>
                <w:szCs w:val="24"/>
              </w:rPr>
            </w:pPr>
            <w:r w:rsidRPr="005139E1">
              <w:rPr>
                <w:bCs/>
                <w:sz w:val="24"/>
                <w:szCs w:val="24"/>
              </w:rPr>
              <w:t xml:space="preserve">Make sure students understand what the dedications are – each moment where Young has written some version of “This is for” is a dedication. </w:t>
            </w:r>
          </w:p>
        </w:tc>
      </w:tr>
      <w:tr w:rsidR="00EA6DBA" w:rsidRPr="005139E1" w14:paraId="4D72BB48" w14:textId="77777777" w:rsidTr="00E61F90">
        <w:tc>
          <w:tcPr>
            <w:tcW w:w="4675" w:type="dxa"/>
          </w:tcPr>
          <w:p w14:paraId="7DA24716" w14:textId="77777777" w:rsidR="009C5682" w:rsidRPr="005139E1" w:rsidRDefault="009C5682" w:rsidP="009C5682">
            <w:pPr>
              <w:rPr>
                <w:sz w:val="24"/>
                <w:szCs w:val="24"/>
              </w:rPr>
            </w:pPr>
            <w:r w:rsidRPr="005139E1">
              <w:rPr>
                <w:sz w:val="24"/>
                <w:szCs w:val="24"/>
              </w:rPr>
              <w:t xml:space="preserve">“Cousins” places a high value on familial relationships. What does this reveal about the values of the community Young was raised with? </w:t>
            </w:r>
          </w:p>
          <w:p w14:paraId="796363F0" w14:textId="77777777" w:rsidR="00EA6DBA" w:rsidRPr="005139E1" w:rsidRDefault="00EA6DBA" w:rsidP="007F7201">
            <w:pPr>
              <w:rPr>
                <w:sz w:val="24"/>
                <w:szCs w:val="24"/>
              </w:rPr>
            </w:pPr>
          </w:p>
        </w:tc>
        <w:tc>
          <w:tcPr>
            <w:tcW w:w="4675" w:type="dxa"/>
          </w:tcPr>
          <w:p w14:paraId="74FDF37B" w14:textId="3A73974B" w:rsidR="00EA6DBA" w:rsidRPr="005139E1" w:rsidRDefault="00CA156E" w:rsidP="00CA156E">
            <w:pPr>
              <w:rPr>
                <w:bCs/>
                <w:sz w:val="24"/>
                <w:szCs w:val="24"/>
              </w:rPr>
            </w:pPr>
            <w:r w:rsidRPr="005139E1">
              <w:rPr>
                <w:bCs/>
                <w:sz w:val="24"/>
                <w:szCs w:val="24"/>
              </w:rPr>
              <w:t>Discuss how values can change from family to family and culture to culture</w:t>
            </w:r>
            <w:r w:rsidR="00DE398C">
              <w:rPr>
                <w:bCs/>
                <w:sz w:val="24"/>
                <w:szCs w:val="24"/>
              </w:rPr>
              <w:t>.</w:t>
            </w:r>
            <w:bookmarkStart w:id="0" w:name="_GoBack"/>
            <w:bookmarkEnd w:id="0"/>
          </w:p>
        </w:tc>
      </w:tr>
      <w:tr w:rsidR="00595891" w:rsidRPr="005139E1" w14:paraId="1DF7349C" w14:textId="77777777" w:rsidTr="00E61F90">
        <w:tc>
          <w:tcPr>
            <w:tcW w:w="4675" w:type="dxa"/>
          </w:tcPr>
          <w:p w14:paraId="7FC9384C" w14:textId="77777777" w:rsidR="009C5682" w:rsidRPr="005139E1" w:rsidRDefault="009C5682" w:rsidP="009C5682">
            <w:pPr>
              <w:rPr>
                <w:sz w:val="24"/>
                <w:szCs w:val="24"/>
              </w:rPr>
            </w:pPr>
            <w:r w:rsidRPr="005139E1">
              <w:rPr>
                <w:sz w:val="24"/>
                <w:szCs w:val="24"/>
              </w:rPr>
              <w:t>How does Young’s poem emphasize the importance of family and community in coping with loss?</w:t>
            </w:r>
          </w:p>
          <w:p w14:paraId="4FD3BA86" w14:textId="77777777" w:rsidR="00595891" w:rsidRPr="005139E1" w:rsidRDefault="00595891" w:rsidP="007F7201">
            <w:pPr>
              <w:rPr>
                <w:sz w:val="24"/>
                <w:szCs w:val="24"/>
              </w:rPr>
            </w:pPr>
          </w:p>
        </w:tc>
        <w:tc>
          <w:tcPr>
            <w:tcW w:w="4675" w:type="dxa"/>
          </w:tcPr>
          <w:p w14:paraId="08A7871E" w14:textId="77777777" w:rsidR="00595891" w:rsidRPr="005139E1" w:rsidRDefault="00595891" w:rsidP="00CA156E">
            <w:pPr>
              <w:rPr>
                <w:b/>
                <w:bCs/>
                <w:sz w:val="24"/>
                <w:szCs w:val="24"/>
              </w:rPr>
            </w:pPr>
          </w:p>
        </w:tc>
      </w:tr>
      <w:tr w:rsidR="00865C72" w:rsidRPr="005139E1" w14:paraId="4569A554" w14:textId="77777777" w:rsidTr="00BC2A04">
        <w:tc>
          <w:tcPr>
            <w:tcW w:w="9350" w:type="dxa"/>
            <w:gridSpan w:val="2"/>
          </w:tcPr>
          <w:p w14:paraId="521DC45A" w14:textId="77777777" w:rsidR="00865C72" w:rsidRPr="005139E1" w:rsidRDefault="00865C72" w:rsidP="00865C72">
            <w:pPr>
              <w:jc w:val="center"/>
              <w:rPr>
                <w:b/>
                <w:bCs/>
                <w:sz w:val="24"/>
                <w:szCs w:val="24"/>
              </w:rPr>
            </w:pPr>
            <w:r w:rsidRPr="005139E1">
              <w:rPr>
                <w:b/>
                <w:bCs/>
                <w:sz w:val="24"/>
                <w:szCs w:val="24"/>
              </w:rPr>
              <w:t>Poet’s Craft and Structure</w:t>
            </w:r>
          </w:p>
          <w:p w14:paraId="7146D516" w14:textId="77777777" w:rsidR="00865C72" w:rsidRPr="005139E1" w:rsidRDefault="00865C72" w:rsidP="00984786">
            <w:pPr>
              <w:rPr>
                <w:b/>
                <w:bCs/>
                <w:sz w:val="24"/>
                <w:szCs w:val="24"/>
                <w:u w:val="single"/>
              </w:rPr>
            </w:pPr>
          </w:p>
        </w:tc>
      </w:tr>
      <w:tr w:rsidR="00865C72" w:rsidRPr="005139E1" w14:paraId="0E56F8C1" w14:textId="77777777" w:rsidTr="00BD4061">
        <w:tc>
          <w:tcPr>
            <w:tcW w:w="4675" w:type="dxa"/>
          </w:tcPr>
          <w:p w14:paraId="72F43FD0" w14:textId="77777777" w:rsidR="009C5682" w:rsidRPr="005139E1" w:rsidRDefault="009C5682" w:rsidP="009C5682">
            <w:pPr>
              <w:rPr>
                <w:sz w:val="24"/>
                <w:szCs w:val="24"/>
              </w:rPr>
            </w:pPr>
            <w:r w:rsidRPr="005139E1">
              <w:rPr>
                <w:sz w:val="24"/>
                <w:szCs w:val="24"/>
              </w:rPr>
              <w:t xml:space="preserve">Allusion is a literary device designed to reference an idea or concept without explicitly stating it. What allusions can you find within the poem? Write the words down </w:t>
            </w:r>
            <w:r w:rsidRPr="005139E1">
              <w:rPr>
                <w:sz w:val="24"/>
                <w:szCs w:val="24"/>
              </w:rPr>
              <w:lastRenderedPageBreak/>
              <w:t xml:space="preserve">and explain the allusion.  </w:t>
            </w:r>
          </w:p>
          <w:p w14:paraId="23648594" w14:textId="77777777" w:rsidR="00865C72" w:rsidRPr="005139E1" w:rsidRDefault="00865C72" w:rsidP="007F7201">
            <w:pPr>
              <w:rPr>
                <w:b/>
                <w:bCs/>
                <w:sz w:val="24"/>
                <w:szCs w:val="24"/>
                <w:u w:val="single"/>
              </w:rPr>
            </w:pPr>
          </w:p>
        </w:tc>
        <w:tc>
          <w:tcPr>
            <w:tcW w:w="4675" w:type="dxa"/>
          </w:tcPr>
          <w:p w14:paraId="122AC868" w14:textId="1F46E2E3" w:rsidR="00865C72" w:rsidRPr="005139E1" w:rsidRDefault="00CA156E" w:rsidP="00984786">
            <w:pPr>
              <w:rPr>
                <w:bCs/>
                <w:sz w:val="24"/>
                <w:szCs w:val="24"/>
              </w:rPr>
            </w:pPr>
            <w:r w:rsidRPr="005139E1">
              <w:rPr>
                <w:bCs/>
                <w:sz w:val="24"/>
                <w:szCs w:val="24"/>
              </w:rPr>
              <w:lastRenderedPageBreak/>
              <w:t xml:space="preserve">Discuss common allusions within literature and history – ex: Bible, DaVinci’s Mona Lisa, Greek Mythology, etc. </w:t>
            </w:r>
          </w:p>
        </w:tc>
      </w:tr>
      <w:tr w:rsidR="00EA6DBA" w:rsidRPr="005139E1" w14:paraId="51757D1B" w14:textId="77777777" w:rsidTr="00BD4061">
        <w:tc>
          <w:tcPr>
            <w:tcW w:w="4675" w:type="dxa"/>
          </w:tcPr>
          <w:p w14:paraId="4C23B1F3" w14:textId="77777777" w:rsidR="009C5682" w:rsidRPr="005139E1" w:rsidRDefault="009C5682" w:rsidP="009C5682">
            <w:pPr>
              <w:rPr>
                <w:sz w:val="24"/>
                <w:szCs w:val="24"/>
              </w:rPr>
            </w:pPr>
            <w:r w:rsidRPr="005139E1">
              <w:rPr>
                <w:sz w:val="24"/>
                <w:szCs w:val="24"/>
              </w:rPr>
              <w:t xml:space="preserve">Look at Young’s use of commas, em dashes (–), and periods. Go through the poem and change the punctuation. Does this change the story? How? </w:t>
            </w:r>
          </w:p>
          <w:p w14:paraId="705A7FBA" w14:textId="77777777" w:rsidR="00EA6DBA" w:rsidRPr="005139E1" w:rsidRDefault="00EA6DBA" w:rsidP="007F7201">
            <w:pPr>
              <w:rPr>
                <w:color w:val="000000" w:themeColor="text1"/>
                <w:sz w:val="24"/>
                <w:szCs w:val="24"/>
              </w:rPr>
            </w:pPr>
          </w:p>
        </w:tc>
        <w:tc>
          <w:tcPr>
            <w:tcW w:w="4675" w:type="dxa"/>
          </w:tcPr>
          <w:p w14:paraId="5AE2FFA0" w14:textId="7D424D0A" w:rsidR="00EA6DBA" w:rsidRPr="005139E1" w:rsidRDefault="00CA156E" w:rsidP="00984786">
            <w:pPr>
              <w:rPr>
                <w:bCs/>
                <w:sz w:val="24"/>
                <w:szCs w:val="24"/>
              </w:rPr>
            </w:pPr>
            <w:r w:rsidRPr="005139E1">
              <w:rPr>
                <w:bCs/>
                <w:sz w:val="24"/>
                <w:szCs w:val="24"/>
              </w:rPr>
              <w:t>Ensure that students are aware of the different uses and purposes of these forms of punctuation</w:t>
            </w:r>
            <w:r w:rsidR="00D25F81">
              <w:rPr>
                <w:bCs/>
                <w:sz w:val="24"/>
                <w:szCs w:val="24"/>
              </w:rPr>
              <w:t>.</w:t>
            </w:r>
          </w:p>
        </w:tc>
      </w:tr>
      <w:tr w:rsidR="00EA6DBA" w:rsidRPr="005139E1" w14:paraId="0BCD3102" w14:textId="77777777" w:rsidTr="00BD4061">
        <w:tc>
          <w:tcPr>
            <w:tcW w:w="4675" w:type="dxa"/>
          </w:tcPr>
          <w:p w14:paraId="429576A5" w14:textId="77777777" w:rsidR="009C5682" w:rsidRPr="005139E1" w:rsidRDefault="009C5682" w:rsidP="009C5682">
            <w:pPr>
              <w:rPr>
                <w:sz w:val="24"/>
                <w:szCs w:val="24"/>
              </w:rPr>
            </w:pPr>
            <w:r w:rsidRPr="005139E1">
              <w:rPr>
                <w:sz w:val="24"/>
                <w:szCs w:val="24"/>
              </w:rPr>
              <w:t xml:space="preserve">What do you think is the significance of Young’s decision to use these forms of punctuation? What is the significance of their placement? </w:t>
            </w:r>
          </w:p>
          <w:p w14:paraId="6B2CA96F" w14:textId="6AAEA16E" w:rsidR="00EA6DBA" w:rsidRPr="005139E1" w:rsidRDefault="00EA6DBA" w:rsidP="00EA6DBA">
            <w:pPr>
              <w:rPr>
                <w:sz w:val="24"/>
                <w:szCs w:val="24"/>
              </w:rPr>
            </w:pPr>
          </w:p>
        </w:tc>
        <w:tc>
          <w:tcPr>
            <w:tcW w:w="4675" w:type="dxa"/>
          </w:tcPr>
          <w:p w14:paraId="2B6CE656" w14:textId="77777777" w:rsidR="00EA6DBA" w:rsidRPr="005139E1" w:rsidRDefault="00EA6DBA" w:rsidP="00984786">
            <w:pPr>
              <w:rPr>
                <w:b/>
                <w:bCs/>
                <w:sz w:val="24"/>
                <w:szCs w:val="24"/>
                <w:u w:val="single"/>
              </w:rPr>
            </w:pPr>
          </w:p>
        </w:tc>
      </w:tr>
      <w:tr w:rsidR="00EA6DBA" w:rsidRPr="005139E1" w14:paraId="3BC60ADA" w14:textId="77777777" w:rsidTr="00BD4061">
        <w:tc>
          <w:tcPr>
            <w:tcW w:w="4675" w:type="dxa"/>
          </w:tcPr>
          <w:p w14:paraId="0DF19474" w14:textId="77777777" w:rsidR="009C5682" w:rsidRPr="005139E1" w:rsidRDefault="009C5682" w:rsidP="009C5682">
            <w:pPr>
              <w:rPr>
                <w:sz w:val="24"/>
                <w:szCs w:val="24"/>
              </w:rPr>
            </w:pPr>
            <w:r w:rsidRPr="005139E1">
              <w:rPr>
                <w:sz w:val="24"/>
                <w:szCs w:val="24"/>
              </w:rPr>
              <w:t xml:space="preserve">Repetition is a literary device that repeats the same words or phrases to help readers recognize and understand an idea or theme within the poem. Young’s use of the phrases “This is for” and “For” is an example of repetition. What do you think the is the purpose of Young’s use of repetition? </w:t>
            </w:r>
          </w:p>
          <w:p w14:paraId="45F224EE" w14:textId="77777777" w:rsidR="00EA6DBA" w:rsidRPr="005139E1" w:rsidRDefault="00EA6DBA" w:rsidP="00EA6DBA">
            <w:pPr>
              <w:rPr>
                <w:sz w:val="24"/>
                <w:szCs w:val="24"/>
              </w:rPr>
            </w:pPr>
          </w:p>
        </w:tc>
        <w:tc>
          <w:tcPr>
            <w:tcW w:w="4675" w:type="dxa"/>
          </w:tcPr>
          <w:p w14:paraId="757F9D64" w14:textId="1B3C8EE3" w:rsidR="00EA6DBA" w:rsidRPr="005139E1" w:rsidRDefault="00534765" w:rsidP="00984786">
            <w:pPr>
              <w:rPr>
                <w:bCs/>
                <w:sz w:val="24"/>
                <w:szCs w:val="24"/>
              </w:rPr>
            </w:pPr>
            <w:r w:rsidRPr="005139E1">
              <w:rPr>
                <w:bCs/>
                <w:sz w:val="24"/>
                <w:szCs w:val="24"/>
              </w:rPr>
              <w:t>Review purpose of repetition within literary works</w:t>
            </w:r>
            <w:r w:rsidR="00D25F81">
              <w:rPr>
                <w:bCs/>
                <w:sz w:val="24"/>
                <w:szCs w:val="24"/>
              </w:rPr>
              <w:t>.</w:t>
            </w:r>
          </w:p>
        </w:tc>
      </w:tr>
      <w:tr w:rsidR="00EA6DBA" w:rsidRPr="005139E1" w14:paraId="1FC80AAB" w14:textId="77777777" w:rsidTr="00BD4061">
        <w:tc>
          <w:tcPr>
            <w:tcW w:w="4675" w:type="dxa"/>
          </w:tcPr>
          <w:p w14:paraId="5060BB42" w14:textId="77777777" w:rsidR="009C5682" w:rsidRPr="005139E1" w:rsidRDefault="009C5682" w:rsidP="009C5682">
            <w:pPr>
              <w:rPr>
                <w:sz w:val="24"/>
                <w:szCs w:val="24"/>
              </w:rPr>
            </w:pPr>
            <w:r w:rsidRPr="005139E1">
              <w:rPr>
                <w:sz w:val="24"/>
                <w:szCs w:val="24"/>
              </w:rPr>
              <w:t>How does the repetition of phrases throughout the poem create a sense of intimacy?</w:t>
            </w:r>
          </w:p>
          <w:p w14:paraId="7E018DF4" w14:textId="77777777" w:rsidR="00EA6DBA" w:rsidRPr="005139E1" w:rsidRDefault="00EA6DBA" w:rsidP="00EA6DBA">
            <w:pPr>
              <w:rPr>
                <w:sz w:val="24"/>
                <w:szCs w:val="24"/>
              </w:rPr>
            </w:pPr>
          </w:p>
        </w:tc>
        <w:tc>
          <w:tcPr>
            <w:tcW w:w="4675" w:type="dxa"/>
          </w:tcPr>
          <w:p w14:paraId="1CAFCFEA" w14:textId="77777777" w:rsidR="00EA6DBA" w:rsidRPr="005139E1" w:rsidRDefault="00EA6DBA" w:rsidP="00984786">
            <w:pPr>
              <w:rPr>
                <w:b/>
                <w:bCs/>
                <w:sz w:val="24"/>
                <w:szCs w:val="24"/>
                <w:u w:val="single"/>
              </w:rPr>
            </w:pPr>
          </w:p>
        </w:tc>
      </w:tr>
      <w:tr w:rsidR="00865C72" w:rsidRPr="005139E1" w14:paraId="636F27E9" w14:textId="77777777" w:rsidTr="00BC2A04">
        <w:tc>
          <w:tcPr>
            <w:tcW w:w="9350" w:type="dxa"/>
            <w:gridSpan w:val="2"/>
          </w:tcPr>
          <w:p w14:paraId="50D854BB" w14:textId="77777777" w:rsidR="00865C72" w:rsidRPr="005139E1" w:rsidRDefault="00865C72" w:rsidP="00865C72">
            <w:pPr>
              <w:jc w:val="center"/>
              <w:rPr>
                <w:b/>
                <w:bCs/>
                <w:sz w:val="24"/>
                <w:szCs w:val="24"/>
              </w:rPr>
            </w:pPr>
            <w:r w:rsidRPr="005139E1">
              <w:rPr>
                <w:b/>
                <w:bCs/>
                <w:sz w:val="24"/>
                <w:szCs w:val="24"/>
              </w:rPr>
              <w:t>Reading and Writing Connections</w:t>
            </w:r>
          </w:p>
          <w:p w14:paraId="590301F6" w14:textId="77777777" w:rsidR="00865C72" w:rsidRPr="005139E1" w:rsidRDefault="00865C72" w:rsidP="00865C72">
            <w:pPr>
              <w:jc w:val="center"/>
              <w:rPr>
                <w:b/>
                <w:bCs/>
                <w:sz w:val="24"/>
                <w:szCs w:val="24"/>
                <w:u w:val="single"/>
              </w:rPr>
            </w:pPr>
          </w:p>
        </w:tc>
      </w:tr>
      <w:tr w:rsidR="00534765" w:rsidRPr="005139E1" w14:paraId="75108433" w14:textId="77777777" w:rsidTr="00741ADF">
        <w:tc>
          <w:tcPr>
            <w:tcW w:w="4675" w:type="dxa"/>
          </w:tcPr>
          <w:p w14:paraId="58DD5624" w14:textId="48C4318D" w:rsidR="00534765" w:rsidRPr="005139E1" w:rsidRDefault="00534765" w:rsidP="00865C72">
            <w:pPr>
              <w:rPr>
                <w:b/>
                <w:bCs/>
                <w:sz w:val="24"/>
                <w:szCs w:val="24"/>
                <w:u w:val="single"/>
              </w:rPr>
            </w:pPr>
            <w:r w:rsidRPr="005139E1">
              <w:rPr>
                <w:sz w:val="24"/>
                <w:szCs w:val="24"/>
              </w:rPr>
              <w:t>Using the repetition and structure of “Cousins,” name and describe at least five family members or friends. Write three or more stanzas with at least seven lines each.</w:t>
            </w:r>
          </w:p>
        </w:tc>
        <w:tc>
          <w:tcPr>
            <w:tcW w:w="4675" w:type="dxa"/>
            <w:vMerge w:val="restart"/>
          </w:tcPr>
          <w:p w14:paraId="68526C0E" w14:textId="77777777" w:rsidR="00534765" w:rsidRPr="005139E1" w:rsidRDefault="00534765" w:rsidP="00534765">
            <w:pPr>
              <w:jc w:val="center"/>
              <w:rPr>
                <w:b/>
                <w:bCs/>
                <w:sz w:val="24"/>
                <w:szCs w:val="24"/>
                <w:u w:val="single"/>
              </w:rPr>
            </w:pPr>
          </w:p>
          <w:p w14:paraId="4E9CEBD7" w14:textId="27644E2F" w:rsidR="00534765" w:rsidRPr="005139E1" w:rsidRDefault="00534765" w:rsidP="00534765">
            <w:pPr>
              <w:jc w:val="center"/>
              <w:rPr>
                <w:bCs/>
                <w:sz w:val="24"/>
                <w:szCs w:val="24"/>
              </w:rPr>
            </w:pPr>
            <w:r w:rsidRPr="005139E1">
              <w:rPr>
                <w:bCs/>
                <w:sz w:val="24"/>
                <w:szCs w:val="24"/>
              </w:rPr>
              <w:t xml:space="preserve">These Reading/Writing Connections are designed to encourage student choice and act as the formative assessment for the lesson. Students should be able to utilize skills and concepts discussed in the lesson to complete either of the connections. </w:t>
            </w:r>
          </w:p>
        </w:tc>
      </w:tr>
      <w:tr w:rsidR="00534765" w:rsidRPr="005139E1" w14:paraId="5F8D804C" w14:textId="77777777" w:rsidTr="00741ADF">
        <w:tc>
          <w:tcPr>
            <w:tcW w:w="4675" w:type="dxa"/>
          </w:tcPr>
          <w:p w14:paraId="565710DB" w14:textId="77777777" w:rsidR="00534765" w:rsidRPr="005139E1" w:rsidRDefault="00534765" w:rsidP="009C5682">
            <w:pPr>
              <w:rPr>
                <w:sz w:val="24"/>
                <w:szCs w:val="24"/>
              </w:rPr>
            </w:pPr>
            <w:r w:rsidRPr="005139E1">
              <w:rPr>
                <w:sz w:val="24"/>
                <w:szCs w:val="24"/>
              </w:rPr>
              <w:t xml:space="preserve">Write a letter to a family member or friend. Use allusions, repetition, and the different forms of punctuation discussed above to thank them for the role they play in your life. </w:t>
            </w:r>
          </w:p>
          <w:p w14:paraId="7A3D84FB" w14:textId="657162FA" w:rsidR="00534765" w:rsidRPr="005139E1" w:rsidRDefault="00534765" w:rsidP="007F7201">
            <w:pPr>
              <w:rPr>
                <w:sz w:val="24"/>
                <w:szCs w:val="24"/>
              </w:rPr>
            </w:pPr>
          </w:p>
        </w:tc>
        <w:tc>
          <w:tcPr>
            <w:tcW w:w="4675" w:type="dxa"/>
            <w:vMerge/>
          </w:tcPr>
          <w:p w14:paraId="25238AB8" w14:textId="77777777" w:rsidR="00534765" w:rsidRPr="005139E1" w:rsidRDefault="00534765" w:rsidP="00865C72">
            <w:pPr>
              <w:rPr>
                <w:b/>
                <w:bCs/>
                <w:sz w:val="24"/>
                <w:szCs w:val="24"/>
                <w:u w:val="single"/>
              </w:rPr>
            </w:pPr>
          </w:p>
        </w:tc>
      </w:tr>
    </w:tbl>
    <w:p w14:paraId="7FCF57A1" w14:textId="77777777" w:rsidR="00BC2A04" w:rsidRPr="005139E1" w:rsidRDefault="00BC2A04" w:rsidP="00984786">
      <w:pPr>
        <w:rPr>
          <w:b/>
          <w:bCs/>
          <w:sz w:val="24"/>
          <w:szCs w:val="24"/>
          <w:u w:val="single"/>
        </w:rPr>
      </w:pPr>
    </w:p>
    <w:p w14:paraId="2BAA8AEA" w14:textId="77777777" w:rsidR="00984786" w:rsidRPr="005139E1" w:rsidRDefault="00984786" w:rsidP="00984786">
      <w:pPr>
        <w:ind w:right="-720"/>
        <w:rPr>
          <w:sz w:val="24"/>
          <w:szCs w:val="24"/>
        </w:rPr>
      </w:pPr>
    </w:p>
    <w:p w14:paraId="48A01071" w14:textId="58096DC4" w:rsidR="0036317A" w:rsidRPr="005139E1" w:rsidRDefault="00754EE7">
      <w:pPr>
        <w:rPr>
          <w:b/>
          <w:sz w:val="24"/>
          <w:szCs w:val="24"/>
          <w:u w:val="single"/>
        </w:rPr>
      </w:pPr>
      <w:r w:rsidRPr="005139E1">
        <w:rPr>
          <w:b/>
          <w:sz w:val="24"/>
          <w:szCs w:val="24"/>
          <w:u w:val="single"/>
        </w:rPr>
        <w:t>Materials</w:t>
      </w:r>
    </w:p>
    <w:p w14:paraId="7CC4CE24" w14:textId="77777777" w:rsidR="00754EE7" w:rsidRPr="005139E1" w:rsidRDefault="00754EE7">
      <w:pPr>
        <w:rPr>
          <w:b/>
          <w:sz w:val="24"/>
          <w:szCs w:val="24"/>
        </w:rPr>
      </w:pPr>
    </w:p>
    <w:tbl>
      <w:tblPr>
        <w:tblStyle w:val="TableGrid"/>
        <w:tblW w:w="0" w:type="auto"/>
        <w:tblLook w:val="04A0" w:firstRow="1" w:lastRow="0" w:firstColumn="1" w:lastColumn="0" w:noHBand="0" w:noVBand="1"/>
      </w:tblPr>
      <w:tblGrid>
        <w:gridCol w:w="9350"/>
      </w:tblGrid>
      <w:tr w:rsidR="00754EE7" w:rsidRPr="005139E1" w14:paraId="00474B47" w14:textId="77777777" w:rsidTr="00754EE7">
        <w:tc>
          <w:tcPr>
            <w:tcW w:w="9350" w:type="dxa"/>
          </w:tcPr>
          <w:p w14:paraId="11BA7C3C" w14:textId="77777777" w:rsidR="0009285B" w:rsidRPr="005139E1" w:rsidRDefault="0009285B" w:rsidP="0009285B">
            <w:pPr>
              <w:pStyle w:val="ListParagraph"/>
              <w:numPr>
                <w:ilvl w:val="0"/>
                <w:numId w:val="9"/>
              </w:numPr>
              <w:rPr>
                <w:rFonts w:ascii="Times New Roman" w:hAnsi="Times New Roman" w:cs="Times New Roman"/>
              </w:rPr>
            </w:pPr>
            <w:r w:rsidRPr="005139E1">
              <w:rPr>
                <w:rFonts w:ascii="Times New Roman" w:hAnsi="Times New Roman" w:cs="Times New Roman"/>
              </w:rPr>
              <w:t>Printed copy of poem (optional)</w:t>
            </w:r>
          </w:p>
          <w:p w14:paraId="3A3CCD6C" w14:textId="77777777" w:rsidR="0009285B" w:rsidRPr="005139E1" w:rsidRDefault="0009285B" w:rsidP="0009285B">
            <w:pPr>
              <w:pStyle w:val="ListParagraph"/>
              <w:numPr>
                <w:ilvl w:val="0"/>
                <w:numId w:val="9"/>
              </w:numPr>
              <w:rPr>
                <w:rFonts w:ascii="Times New Roman" w:hAnsi="Times New Roman" w:cs="Times New Roman"/>
              </w:rPr>
            </w:pPr>
            <w:r w:rsidRPr="005139E1">
              <w:rPr>
                <w:rFonts w:ascii="Times New Roman" w:hAnsi="Times New Roman" w:cs="Times New Roman"/>
              </w:rPr>
              <w:t>Computer or tablet</w:t>
            </w:r>
          </w:p>
          <w:p w14:paraId="49A16C3B" w14:textId="77777777" w:rsidR="0009285B" w:rsidRPr="005139E1" w:rsidRDefault="0009285B" w:rsidP="0009285B">
            <w:pPr>
              <w:pStyle w:val="ListParagraph"/>
              <w:numPr>
                <w:ilvl w:val="0"/>
                <w:numId w:val="9"/>
              </w:numPr>
              <w:rPr>
                <w:rFonts w:ascii="Times New Roman" w:hAnsi="Times New Roman" w:cs="Times New Roman"/>
                <w:b/>
              </w:rPr>
            </w:pPr>
            <w:r w:rsidRPr="005139E1">
              <w:rPr>
                <w:rFonts w:ascii="Times New Roman" w:hAnsi="Times New Roman" w:cs="Times New Roman"/>
              </w:rPr>
              <w:t>Paper/Pencil (optional – teachers may decide to have students complete all activities on their computer or tablet)</w:t>
            </w:r>
          </w:p>
          <w:p w14:paraId="01B46304" w14:textId="551415EB" w:rsidR="00754EE7" w:rsidRPr="005139E1" w:rsidRDefault="00754EE7">
            <w:pPr>
              <w:rPr>
                <w:b/>
                <w:sz w:val="24"/>
                <w:szCs w:val="24"/>
              </w:rPr>
            </w:pPr>
          </w:p>
        </w:tc>
      </w:tr>
    </w:tbl>
    <w:p w14:paraId="25254865" w14:textId="77777777" w:rsidR="00754EE7" w:rsidRPr="005139E1" w:rsidRDefault="00754EE7">
      <w:pPr>
        <w:rPr>
          <w:b/>
          <w:sz w:val="24"/>
          <w:szCs w:val="24"/>
        </w:rPr>
      </w:pPr>
    </w:p>
    <w:sectPr w:rsidR="00754EE7" w:rsidRPr="005139E1" w:rsidSect="00DE0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ngs">
    <w:altName w:val="Yu Gothic"/>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64095"/>
    <w:multiLevelType w:val="hybridMultilevel"/>
    <w:tmpl w:val="EBFCAD2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25D59"/>
    <w:multiLevelType w:val="hybridMultilevel"/>
    <w:tmpl w:val="DC8A5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71BC4"/>
    <w:multiLevelType w:val="hybridMultilevel"/>
    <w:tmpl w:val="044A0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752EB7"/>
    <w:multiLevelType w:val="hybridMultilevel"/>
    <w:tmpl w:val="61EE71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105C6C"/>
    <w:multiLevelType w:val="hybridMultilevel"/>
    <w:tmpl w:val="7D92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776E0"/>
    <w:multiLevelType w:val="multilevel"/>
    <w:tmpl w:val="63D4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D5300F"/>
    <w:multiLevelType w:val="hybridMultilevel"/>
    <w:tmpl w:val="80E2D8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FA17C5"/>
    <w:multiLevelType w:val="hybridMultilevel"/>
    <w:tmpl w:val="F4BEB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693590"/>
    <w:multiLevelType w:val="hybridMultilevel"/>
    <w:tmpl w:val="2952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547D5"/>
    <w:multiLevelType w:val="hybridMultilevel"/>
    <w:tmpl w:val="FC3C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5C3E27"/>
    <w:multiLevelType w:val="hybridMultilevel"/>
    <w:tmpl w:val="1FBA9424"/>
    <w:lvl w:ilvl="0" w:tplc="D78E15A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7"/>
  </w:num>
  <w:num w:numId="5">
    <w:abstractNumId w:val="2"/>
  </w:num>
  <w:num w:numId="6">
    <w:abstractNumId w:val="3"/>
  </w:num>
  <w:num w:numId="7">
    <w:abstractNumId w:val="6"/>
  </w:num>
  <w:num w:numId="8">
    <w:abstractNumId w:val="0"/>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86"/>
    <w:rsid w:val="0009285B"/>
    <w:rsid w:val="00163EDF"/>
    <w:rsid w:val="00295DDB"/>
    <w:rsid w:val="002A2E09"/>
    <w:rsid w:val="002D458B"/>
    <w:rsid w:val="0036317A"/>
    <w:rsid w:val="004D074C"/>
    <w:rsid w:val="005139E1"/>
    <w:rsid w:val="00513D03"/>
    <w:rsid w:val="00534765"/>
    <w:rsid w:val="00595891"/>
    <w:rsid w:val="005C15B4"/>
    <w:rsid w:val="00754EE7"/>
    <w:rsid w:val="0079547C"/>
    <w:rsid w:val="007D2CB2"/>
    <w:rsid w:val="007F7201"/>
    <w:rsid w:val="00865C72"/>
    <w:rsid w:val="00927F5D"/>
    <w:rsid w:val="00984786"/>
    <w:rsid w:val="009C5682"/>
    <w:rsid w:val="009E4CB6"/>
    <w:rsid w:val="00B552CF"/>
    <w:rsid w:val="00BC2A04"/>
    <w:rsid w:val="00C42C1A"/>
    <w:rsid w:val="00CA156E"/>
    <w:rsid w:val="00D02511"/>
    <w:rsid w:val="00D25F81"/>
    <w:rsid w:val="00D963E7"/>
    <w:rsid w:val="00DC2066"/>
    <w:rsid w:val="00DD56C6"/>
    <w:rsid w:val="00DE0311"/>
    <w:rsid w:val="00DE398C"/>
    <w:rsid w:val="00E01078"/>
    <w:rsid w:val="00E15B9B"/>
    <w:rsid w:val="00EA6DBA"/>
    <w:rsid w:val="00EC572C"/>
    <w:rsid w:val="00FB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3AFF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786"/>
    <w:pPr>
      <w:widowControl w:val="0"/>
      <w:autoSpaceDE w:val="0"/>
      <w:autoSpaceDN w:val="0"/>
      <w:adjustRightInd w:val="0"/>
    </w:pPr>
    <w:rPr>
      <w:rFonts w:ascii="Times New Roman" w:eastAsia="MS Minng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84786"/>
    <w:pPr>
      <w:widowControl/>
      <w:autoSpaceDE/>
      <w:autoSpaceDN/>
      <w:adjustRightInd/>
      <w:jc w:val="center"/>
    </w:pPr>
    <w:rPr>
      <w:b/>
      <w:bCs/>
      <w:sz w:val="24"/>
      <w:szCs w:val="24"/>
    </w:rPr>
  </w:style>
  <w:style w:type="character" w:customStyle="1" w:styleId="TitleChar">
    <w:name w:val="Title Char"/>
    <w:basedOn w:val="DefaultParagraphFont"/>
    <w:link w:val="Title"/>
    <w:uiPriority w:val="99"/>
    <w:rsid w:val="00984786"/>
    <w:rPr>
      <w:rFonts w:ascii="Times New Roman" w:eastAsia="MS Minngs" w:hAnsi="Times New Roman" w:cs="Times New Roman"/>
      <w:b/>
      <w:bCs/>
    </w:rPr>
  </w:style>
  <w:style w:type="table" w:styleId="TableGrid">
    <w:name w:val="Table Grid"/>
    <w:basedOn w:val="TableNormal"/>
    <w:uiPriority w:val="39"/>
    <w:rsid w:val="00984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DBA"/>
    <w:pPr>
      <w:widowControl/>
      <w:autoSpaceDE/>
      <w:autoSpaceDN/>
      <w:adjustRightInd/>
      <w:ind w:left="720"/>
      <w:contextualSpacing/>
    </w:pPr>
    <w:rPr>
      <w:rFonts w:asciiTheme="minorHAnsi" w:eastAsiaTheme="minorHAnsi" w:hAnsiTheme="minorHAnsi" w:cstheme="minorBidi"/>
      <w:sz w:val="24"/>
      <w:szCs w:val="24"/>
    </w:rPr>
  </w:style>
  <w:style w:type="paragraph" w:styleId="NormalWeb">
    <w:name w:val="Normal (Web)"/>
    <w:basedOn w:val="Normal"/>
    <w:uiPriority w:val="99"/>
    <w:semiHidden/>
    <w:unhideWhenUsed/>
    <w:rsid w:val="00C42C1A"/>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724657">
      <w:bodyDiv w:val="1"/>
      <w:marLeft w:val="0"/>
      <w:marRight w:val="0"/>
      <w:marTop w:val="0"/>
      <w:marBottom w:val="0"/>
      <w:divBdr>
        <w:top w:val="none" w:sz="0" w:space="0" w:color="auto"/>
        <w:left w:val="none" w:sz="0" w:space="0" w:color="auto"/>
        <w:bottom w:val="none" w:sz="0" w:space="0" w:color="auto"/>
        <w:right w:val="none" w:sz="0" w:space="0" w:color="auto"/>
      </w:divBdr>
    </w:div>
    <w:div w:id="361518414">
      <w:bodyDiv w:val="1"/>
      <w:marLeft w:val="0"/>
      <w:marRight w:val="0"/>
      <w:marTop w:val="0"/>
      <w:marBottom w:val="0"/>
      <w:divBdr>
        <w:top w:val="none" w:sz="0" w:space="0" w:color="auto"/>
        <w:left w:val="none" w:sz="0" w:space="0" w:color="auto"/>
        <w:bottom w:val="none" w:sz="0" w:space="0" w:color="auto"/>
        <w:right w:val="none" w:sz="0" w:space="0" w:color="auto"/>
      </w:divBdr>
    </w:div>
    <w:div w:id="441997638">
      <w:bodyDiv w:val="1"/>
      <w:marLeft w:val="0"/>
      <w:marRight w:val="0"/>
      <w:marTop w:val="0"/>
      <w:marBottom w:val="0"/>
      <w:divBdr>
        <w:top w:val="none" w:sz="0" w:space="0" w:color="auto"/>
        <w:left w:val="none" w:sz="0" w:space="0" w:color="auto"/>
        <w:bottom w:val="none" w:sz="0" w:space="0" w:color="auto"/>
        <w:right w:val="none" w:sz="0" w:space="0" w:color="auto"/>
      </w:divBdr>
    </w:div>
    <w:div w:id="785393931">
      <w:bodyDiv w:val="1"/>
      <w:marLeft w:val="0"/>
      <w:marRight w:val="0"/>
      <w:marTop w:val="0"/>
      <w:marBottom w:val="0"/>
      <w:divBdr>
        <w:top w:val="none" w:sz="0" w:space="0" w:color="auto"/>
        <w:left w:val="none" w:sz="0" w:space="0" w:color="auto"/>
        <w:bottom w:val="none" w:sz="0" w:space="0" w:color="auto"/>
        <w:right w:val="none" w:sz="0" w:space="0" w:color="auto"/>
      </w:divBdr>
    </w:div>
    <w:div w:id="1097558003">
      <w:bodyDiv w:val="1"/>
      <w:marLeft w:val="0"/>
      <w:marRight w:val="0"/>
      <w:marTop w:val="0"/>
      <w:marBottom w:val="0"/>
      <w:divBdr>
        <w:top w:val="none" w:sz="0" w:space="0" w:color="auto"/>
        <w:left w:val="none" w:sz="0" w:space="0" w:color="auto"/>
        <w:bottom w:val="none" w:sz="0" w:space="0" w:color="auto"/>
        <w:right w:val="none" w:sz="0" w:space="0" w:color="auto"/>
      </w:divBdr>
    </w:div>
    <w:div w:id="1394540707">
      <w:bodyDiv w:val="1"/>
      <w:marLeft w:val="0"/>
      <w:marRight w:val="0"/>
      <w:marTop w:val="0"/>
      <w:marBottom w:val="0"/>
      <w:divBdr>
        <w:top w:val="none" w:sz="0" w:space="0" w:color="auto"/>
        <w:left w:val="none" w:sz="0" w:space="0" w:color="auto"/>
        <w:bottom w:val="none" w:sz="0" w:space="0" w:color="auto"/>
        <w:right w:val="none" w:sz="0" w:space="0" w:color="auto"/>
      </w:divBdr>
    </w:div>
    <w:div w:id="1693990986">
      <w:bodyDiv w:val="1"/>
      <w:marLeft w:val="0"/>
      <w:marRight w:val="0"/>
      <w:marTop w:val="0"/>
      <w:marBottom w:val="0"/>
      <w:divBdr>
        <w:top w:val="none" w:sz="0" w:space="0" w:color="auto"/>
        <w:left w:val="none" w:sz="0" w:space="0" w:color="auto"/>
        <w:bottom w:val="none" w:sz="0" w:space="0" w:color="auto"/>
        <w:right w:val="none" w:sz="0" w:space="0" w:color="auto"/>
      </w:divBdr>
    </w:div>
    <w:div w:id="1866097854">
      <w:bodyDiv w:val="1"/>
      <w:marLeft w:val="0"/>
      <w:marRight w:val="0"/>
      <w:marTop w:val="0"/>
      <w:marBottom w:val="0"/>
      <w:divBdr>
        <w:top w:val="none" w:sz="0" w:space="0" w:color="auto"/>
        <w:left w:val="none" w:sz="0" w:space="0" w:color="auto"/>
        <w:bottom w:val="none" w:sz="0" w:space="0" w:color="auto"/>
        <w:right w:val="none" w:sz="0" w:space="0" w:color="auto"/>
      </w:divBdr>
    </w:div>
    <w:div w:id="2045329867">
      <w:bodyDiv w:val="1"/>
      <w:marLeft w:val="0"/>
      <w:marRight w:val="0"/>
      <w:marTop w:val="0"/>
      <w:marBottom w:val="0"/>
      <w:divBdr>
        <w:top w:val="none" w:sz="0" w:space="0" w:color="auto"/>
        <w:left w:val="none" w:sz="0" w:space="0" w:color="auto"/>
        <w:bottom w:val="none" w:sz="0" w:space="0" w:color="auto"/>
        <w:right w:val="none" w:sz="0" w:space="0" w:color="auto"/>
      </w:divBdr>
    </w:div>
    <w:div w:id="2118133146">
      <w:bodyDiv w:val="1"/>
      <w:marLeft w:val="0"/>
      <w:marRight w:val="0"/>
      <w:marTop w:val="0"/>
      <w:marBottom w:val="0"/>
      <w:divBdr>
        <w:top w:val="none" w:sz="0" w:space="0" w:color="auto"/>
        <w:left w:val="none" w:sz="0" w:space="0" w:color="auto"/>
        <w:bottom w:val="none" w:sz="0" w:space="0" w:color="auto"/>
        <w:right w:val="none" w:sz="0" w:space="0" w:color="auto"/>
      </w:divBdr>
    </w:div>
    <w:div w:id="2127848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Hereth, Ana - herethal</cp:lastModifiedBy>
  <cp:revision>11</cp:revision>
  <dcterms:created xsi:type="dcterms:W3CDTF">2019-04-10T23:52:00Z</dcterms:created>
  <dcterms:modified xsi:type="dcterms:W3CDTF">2019-04-15T22:51:00Z</dcterms:modified>
</cp:coreProperties>
</file>